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B28A9" w14:textId="356470EF" w:rsidR="00805A44" w:rsidRPr="00D43498" w:rsidRDefault="00805A44" w:rsidP="006F4E0A">
      <w:pPr>
        <w:pBdr>
          <w:bottom w:val="single" w:sz="4" w:space="1" w:color="auto"/>
        </w:pBdr>
        <w:tabs>
          <w:tab w:val="right" w:pos="9214"/>
        </w:tabs>
        <w:spacing w:line="278" w:lineRule="auto"/>
        <w:rPr>
          <w:rFonts w:ascii="Arial" w:eastAsia="MS Mincho" w:hAnsi="Arial" w:cs="Arial"/>
          <w:b/>
          <w:lang w:eastAsia="ja-JP"/>
        </w:rPr>
      </w:pPr>
      <w:r w:rsidRPr="00386F42">
        <w:rPr>
          <w:rFonts w:ascii="Arial" w:eastAsia="MS Mincho" w:hAnsi="Arial" w:cs="Arial"/>
          <w:b/>
        </w:rPr>
        <w:t>3GPP TSG-SA WG1 Meeting #1</w:t>
      </w:r>
      <w:r>
        <w:rPr>
          <w:rFonts w:ascii="Arial" w:eastAsia="DengXian" w:hAnsi="Arial" w:cs="Arial" w:hint="eastAsia"/>
          <w:b/>
        </w:rPr>
        <w:t>1</w:t>
      </w:r>
      <w:r w:rsidR="0093160E">
        <w:rPr>
          <w:rFonts w:ascii="Arial" w:eastAsia="MS Mincho" w:hAnsi="Arial" w:cs="Arial"/>
          <w:b/>
        </w:rPr>
        <w:t>3</w:t>
      </w:r>
      <w:r w:rsidRPr="00386F42">
        <w:rPr>
          <w:rFonts w:ascii="Arial" w:eastAsia="MS Mincho" w:hAnsi="Arial" w:cs="Arial"/>
          <w:b/>
        </w:rPr>
        <w:tab/>
      </w:r>
      <w:hyperlink r:id="rId12" w:history="1">
        <w:r w:rsidR="0030647E" w:rsidRPr="0030647E">
          <w:rPr>
            <w:rFonts w:ascii="Arial" w:eastAsia="MS Mincho" w:hAnsi="Arial"/>
            <w:b/>
          </w:rPr>
          <w:t>S1-261230</w:t>
        </w:r>
      </w:hyperlink>
      <w:r w:rsidR="0030647E" w:rsidRPr="0030647E">
        <w:rPr>
          <w:rFonts w:ascii="Arial" w:eastAsia="MS Mincho" w:hAnsi="Arial"/>
          <w:b/>
        </w:rPr>
        <w:t xml:space="preserve"> </w:t>
      </w:r>
    </w:p>
    <w:p w14:paraId="5C13B5FB" w14:textId="541B25C7" w:rsidR="00805A44" w:rsidRPr="00B96720" w:rsidRDefault="0093160E" w:rsidP="00805A44">
      <w:pPr>
        <w:pBdr>
          <w:bottom w:val="single" w:sz="4" w:space="1" w:color="auto"/>
        </w:pBdr>
        <w:tabs>
          <w:tab w:val="right" w:pos="9214"/>
        </w:tabs>
        <w:jc w:val="both"/>
        <w:rPr>
          <w:rFonts w:ascii="Arial" w:eastAsia="MS Mincho" w:hAnsi="Arial" w:cs="Arial"/>
          <w:i/>
        </w:rPr>
      </w:pPr>
      <w:r>
        <w:rPr>
          <w:rFonts w:ascii="Arial" w:eastAsia="DengXian" w:hAnsi="Arial" w:cs="Arial"/>
          <w:b/>
        </w:rPr>
        <w:t>Goa, India</w:t>
      </w:r>
      <w:r w:rsidR="00805A44" w:rsidRPr="00B96720">
        <w:rPr>
          <w:rFonts w:ascii="Arial" w:eastAsia="MS Mincho" w:hAnsi="Arial" w:cs="Arial"/>
          <w:b/>
        </w:rPr>
        <w:t xml:space="preserve">, </w:t>
      </w:r>
      <w:r>
        <w:rPr>
          <w:rFonts w:ascii="Arial" w:eastAsia="MS Mincho" w:hAnsi="Arial" w:cs="Arial"/>
          <w:b/>
        </w:rPr>
        <w:t>9</w:t>
      </w:r>
      <w:r w:rsidR="00805A44" w:rsidRPr="00B96720">
        <w:rPr>
          <w:rFonts w:ascii="Arial" w:eastAsia="MS Mincho" w:hAnsi="Arial" w:cs="Arial"/>
          <w:b/>
        </w:rPr>
        <w:t>-</w:t>
      </w:r>
      <w:r>
        <w:rPr>
          <w:rFonts w:ascii="Arial" w:eastAsia="MS Mincho" w:hAnsi="Arial" w:cs="Arial"/>
          <w:b/>
        </w:rPr>
        <w:t>13</w:t>
      </w:r>
      <w:r w:rsidRPr="00B96720">
        <w:rPr>
          <w:rFonts w:ascii="Arial" w:eastAsia="MS Mincho" w:hAnsi="Arial" w:cs="Arial"/>
          <w:b/>
        </w:rPr>
        <w:t xml:space="preserve"> </w:t>
      </w:r>
      <w:r>
        <w:rPr>
          <w:rFonts w:ascii="Arial" w:eastAsia="MS Mincho" w:hAnsi="Arial" w:cs="Arial"/>
          <w:b/>
        </w:rPr>
        <w:t>February</w:t>
      </w:r>
      <w:r w:rsidRPr="00B96720">
        <w:rPr>
          <w:rFonts w:ascii="Arial" w:eastAsia="MS Mincho" w:hAnsi="Arial" w:cs="Arial"/>
          <w:b/>
        </w:rPr>
        <w:t xml:space="preserve"> </w:t>
      </w:r>
      <w:r w:rsidR="00805A44" w:rsidRPr="00B96720">
        <w:rPr>
          <w:rFonts w:ascii="Arial" w:eastAsia="MS Mincho" w:hAnsi="Arial" w:cs="Arial"/>
          <w:b/>
        </w:rPr>
        <w:t>202</w:t>
      </w:r>
      <w:r>
        <w:rPr>
          <w:rFonts w:ascii="Arial" w:eastAsia="DengXian" w:hAnsi="Arial" w:cs="Arial"/>
          <w:b/>
        </w:rPr>
        <w:t>6</w:t>
      </w:r>
      <w:r w:rsidR="00805A44" w:rsidRPr="00B96720">
        <w:rPr>
          <w:rFonts w:ascii="Arial" w:eastAsia="MS Mincho" w:hAnsi="Arial" w:cs="Arial"/>
          <w:b/>
        </w:rPr>
        <w:tab/>
      </w:r>
      <w:r w:rsidR="00805A44" w:rsidRPr="00B96720">
        <w:rPr>
          <w:rFonts w:ascii="Arial" w:eastAsia="MS Mincho" w:hAnsi="Arial" w:cs="Arial"/>
          <w:bCs/>
          <w:i/>
          <w:iCs/>
        </w:rPr>
        <w:t xml:space="preserve">(revision of </w:t>
      </w:r>
      <w:r w:rsidR="0030647E" w:rsidRPr="0030647E">
        <w:rPr>
          <w:rFonts w:ascii="Arial" w:eastAsia="MS Mincho" w:hAnsi="Arial" w:cs="Arial"/>
          <w:bCs/>
          <w:i/>
          <w:iCs/>
        </w:rPr>
        <w:t>S1-261066</w:t>
      </w:r>
      <w:r w:rsidR="00805A44"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4A32FFCA" w:rsidR="000256D5" w:rsidRPr="00D81501" w:rsidRDefault="000256D5" w:rsidP="000256D5">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Source:</w:t>
      </w:r>
      <w:r w:rsidRPr="00D81501">
        <w:rPr>
          <w:rFonts w:ascii="Arial" w:eastAsia="Times New Roman" w:hAnsi="Arial" w:cs="Arial"/>
          <w:b/>
          <w:bCs/>
          <w:lang w:eastAsia="en-US"/>
        </w:rPr>
        <w:tab/>
      </w:r>
      <w:r w:rsidR="006F4E0A">
        <w:rPr>
          <w:rFonts w:ascii="Arial" w:eastAsia="Times New Roman" w:hAnsi="Arial" w:cs="Arial"/>
          <w:b/>
          <w:bCs/>
          <w:lang w:eastAsia="en-US"/>
        </w:rPr>
        <w:t>Huawei</w:t>
      </w:r>
    </w:p>
    <w:p w14:paraId="5A3E34A5" w14:textId="6821B204" w:rsidR="001B1A0D" w:rsidRPr="00D81501" w:rsidRDefault="000256D5" w:rsidP="001B1A0D">
      <w:pPr>
        <w:spacing w:after="120"/>
        <w:ind w:left="1985" w:hanging="1985"/>
        <w:rPr>
          <w:rFonts w:ascii="Arial" w:eastAsia="Times New Roman" w:hAnsi="Arial" w:cs="Arial"/>
          <w:b/>
          <w:bCs/>
          <w:lang w:eastAsia="en-US"/>
        </w:rPr>
      </w:pPr>
      <w:proofErr w:type="spellStart"/>
      <w:r>
        <w:rPr>
          <w:rFonts w:ascii="Arial" w:eastAsia="Times New Roman" w:hAnsi="Arial" w:cs="Arial"/>
          <w:b/>
          <w:bCs/>
          <w:lang w:eastAsia="en-US"/>
        </w:rPr>
        <w:t>pCR</w:t>
      </w:r>
      <w:proofErr w:type="spellEnd"/>
      <w:r>
        <w:rPr>
          <w:rFonts w:ascii="Arial" w:eastAsia="Times New Roman" w:hAnsi="Arial" w:cs="Arial"/>
          <w:b/>
          <w:bCs/>
          <w:lang w:eastAsia="en-US"/>
        </w:rPr>
        <w:t xml:space="preserve">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proofErr w:type="spellStart"/>
      <w:r w:rsidR="006F4E0A">
        <w:rPr>
          <w:rFonts w:ascii="Arial" w:eastAsia="Times New Roman" w:hAnsi="Arial" w:cs="Arial"/>
          <w:b/>
          <w:bCs/>
          <w:lang w:eastAsia="en-US"/>
        </w:rPr>
        <w:t>Finalisation</w:t>
      </w:r>
      <w:proofErr w:type="spellEnd"/>
      <w:r w:rsidR="006F4E0A">
        <w:rPr>
          <w:rFonts w:ascii="Arial" w:eastAsia="Times New Roman" w:hAnsi="Arial" w:cs="Arial"/>
          <w:b/>
          <w:bCs/>
          <w:lang w:eastAsia="en-US"/>
        </w:rPr>
        <w:t xml:space="preserve"> of Sustainability content</w:t>
      </w:r>
    </w:p>
    <w:p w14:paraId="1F76912F" w14:textId="5BDE66B1"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22.870 v.</w:t>
      </w:r>
      <w:r w:rsidR="0093160E">
        <w:rPr>
          <w:rFonts w:ascii="Arial" w:hAnsi="Arial" w:cs="Arial"/>
          <w:b/>
          <w:bCs/>
        </w:rPr>
        <w:t>1</w:t>
      </w:r>
      <w:r>
        <w:rPr>
          <w:rFonts w:ascii="Arial" w:hAnsi="Arial" w:cs="Arial"/>
          <w:b/>
          <w:bCs/>
        </w:rPr>
        <w:t>.</w:t>
      </w:r>
      <w:r w:rsidR="006F4E0A">
        <w:rPr>
          <w:rFonts w:ascii="Arial" w:hAnsi="Arial" w:cs="Arial"/>
          <w:b/>
          <w:bCs/>
        </w:rPr>
        <w:t>1.0</w:t>
      </w:r>
    </w:p>
    <w:p w14:paraId="22AC797D" w14:textId="650AAEEB" w:rsidR="001B1A0D" w:rsidRPr="00D81501" w:rsidRDefault="001B1A0D" w:rsidP="001B1A0D">
      <w:pPr>
        <w:spacing w:after="120"/>
        <w:ind w:left="1985" w:hanging="1985"/>
        <w:rPr>
          <w:rFonts w:ascii="Arial" w:hAnsi="Arial" w:cs="Arial"/>
          <w:b/>
          <w:bCs/>
        </w:rPr>
      </w:pPr>
      <w:r w:rsidRPr="00D81501">
        <w:rPr>
          <w:rFonts w:ascii="Arial" w:hAnsi="Arial" w:cs="Arial"/>
          <w:b/>
          <w:bCs/>
        </w:rPr>
        <w:t>Agenda item:</w:t>
      </w:r>
      <w:r w:rsidRPr="00D81501">
        <w:rPr>
          <w:rFonts w:ascii="Arial" w:hAnsi="Arial" w:cs="Arial"/>
          <w:b/>
          <w:bCs/>
        </w:rPr>
        <w:tab/>
      </w:r>
      <w:r w:rsidR="00D43498">
        <w:rPr>
          <w:rFonts w:ascii="Arial" w:hAnsi="Arial" w:cs="Arial"/>
          <w:b/>
          <w:bCs/>
        </w:rPr>
        <w:t>8.1.1</w:t>
      </w:r>
    </w:p>
    <w:p w14:paraId="4DBD79D7" w14:textId="77777777" w:rsidR="001B1A0D" w:rsidRPr="00D81501" w:rsidRDefault="001B1A0D" w:rsidP="001B1A0D">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5E3AC311" w14:textId="74F82E81"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r>
      <w:r w:rsidR="006F4E0A">
        <w:rPr>
          <w:rFonts w:ascii="Arial" w:eastAsia="Times New Roman" w:hAnsi="Arial" w:cs="Arial"/>
          <w:b/>
          <w:bCs/>
          <w:lang w:eastAsia="en-US"/>
        </w:rPr>
        <w:t>Eddy Hall edward.hall@huawei.com</w:t>
      </w:r>
      <w:r w:rsidRPr="00D81501">
        <w:rPr>
          <w:rFonts w:ascii="Arial" w:eastAsia="Times New Roman" w:hAnsi="Arial" w:cs="Arial"/>
          <w:b/>
          <w:bCs/>
          <w:lang w:eastAsia="en-US"/>
        </w:rPr>
        <w:t xml:space="preserve"> </w:t>
      </w:r>
    </w:p>
    <w:p w14:paraId="0F5A5299" w14:textId="77777777" w:rsidR="001B1A0D" w:rsidRPr="000D6532" w:rsidRDefault="001B1A0D" w:rsidP="001B1A0D">
      <w:pPr>
        <w:pBdr>
          <w:bottom w:val="single" w:sz="6" w:space="1" w:color="auto"/>
        </w:pBdr>
        <w:rPr>
          <w:rFonts w:eastAsia="MS Mincho"/>
        </w:rPr>
      </w:pPr>
    </w:p>
    <w:p w14:paraId="047B1572" w14:textId="3AD309FE"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6F4E0A">
        <w:rPr>
          <w:rFonts w:ascii="Arial" w:eastAsia="Calibri" w:hAnsi="Arial" w:cs="Arial"/>
          <w:i/>
          <w:sz w:val="22"/>
          <w:szCs w:val="22"/>
        </w:rPr>
        <w:t xml:space="preserve">consolidate and conclude the content in TR 22.870 </w:t>
      </w:r>
      <w:r w:rsidR="00D43498">
        <w:rPr>
          <w:rFonts w:ascii="Arial" w:eastAsia="Calibri" w:hAnsi="Arial" w:cs="Arial"/>
          <w:i/>
          <w:sz w:val="22"/>
          <w:szCs w:val="22"/>
        </w:rPr>
        <w:t xml:space="preserve">v.1.1.0 </w:t>
      </w:r>
      <w:r w:rsidR="006F4E0A">
        <w:rPr>
          <w:rFonts w:ascii="Arial" w:eastAsia="Calibri" w:hAnsi="Arial" w:cs="Arial"/>
          <w:i/>
          <w:sz w:val="22"/>
          <w:szCs w:val="22"/>
        </w:rPr>
        <w:t>on sustainability</w:t>
      </w:r>
      <w:r w:rsidR="00473DC2">
        <w:rPr>
          <w:rFonts w:ascii="Arial" w:eastAsia="Calibri" w:hAnsi="Arial" w:cs="Arial"/>
          <w:i/>
          <w:sz w:val="22"/>
          <w:szCs w:val="22"/>
        </w:rPr>
        <w:t>.</w:t>
      </w:r>
    </w:p>
    <w:p w14:paraId="696BA7EC" w14:textId="77777777"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37D8BF39" w14:textId="3A8FA7D1" w:rsidR="00B004B9" w:rsidRPr="005013BC" w:rsidRDefault="00B004B9" w:rsidP="00B004B9">
      <w:pPr>
        <w:rPr>
          <w:rFonts w:ascii="Times New Roman" w:eastAsia="Times New Roman" w:hAnsi="Times New Roman" w:cs="Times New Roman"/>
          <w:sz w:val="20"/>
          <w:szCs w:val="20"/>
        </w:rPr>
      </w:pPr>
      <w:r w:rsidRPr="005013BC">
        <w:rPr>
          <w:rFonts w:ascii="Times New Roman" w:eastAsia="Times New Roman" w:hAnsi="Times New Roman" w:cs="Times New Roman"/>
          <w:sz w:val="20"/>
          <w:szCs w:val="20"/>
        </w:rPr>
        <w:t xml:space="preserve">Based on the discussion at SA1#112 in Dallas, the Sustainability aspects would be gathered together and brought to a new Clause 13.2 (Considerations on Sustainability). </w:t>
      </w:r>
    </w:p>
    <w:p w14:paraId="09B4B0B9" w14:textId="71593B5E" w:rsidR="00601AEF" w:rsidRDefault="00601AEF" w:rsidP="00CA0A9B">
      <w:pPr>
        <w:spacing w:after="180"/>
        <w:rPr>
          <w:rFonts w:ascii="Times New Roman" w:eastAsia="Times New Roman" w:hAnsi="Times New Roman" w:cs="Times New Roman"/>
          <w:noProof/>
          <w:sz w:val="20"/>
          <w:szCs w:val="20"/>
          <w:lang w:eastAsia="en-US"/>
        </w:rPr>
      </w:pPr>
    </w:p>
    <w:p w14:paraId="0214145B" w14:textId="77777777"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2. Reason for Change</w:t>
      </w:r>
    </w:p>
    <w:p w14:paraId="0BEFA3E0" w14:textId="300217C2" w:rsidR="00B004B9" w:rsidRPr="005013BC" w:rsidRDefault="00B004B9" w:rsidP="00B004B9">
      <w:pPr>
        <w:rPr>
          <w:rFonts w:ascii="Times New Roman" w:eastAsia="Times New Roman" w:hAnsi="Times New Roman" w:cs="Times New Roman"/>
          <w:sz w:val="20"/>
          <w:szCs w:val="20"/>
        </w:rPr>
      </w:pPr>
      <w:r w:rsidRPr="005013BC">
        <w:rPr>
          <w:rFonts w:ascii="Times New Roman" w:eastAsia="Times New Roman" w:hAnsi="Times New Roman" w:cs="Times New Roman"/>
          <w:sz w:val="20"/>
          <w:szCs w:val="20"/>
        </w:rPr>
        <w:t>This new subclause Clause 13.2 should wrap up the justification for why and how SA1 have considered Sustainability aspects in our TR work. The corresponding description should be carefully chosen to stay away from aspects outside SA1 control (e.g. construction emissions, financial aspects) and from adding complexity or new concepts.</w:t>
      </w:r>
    </w:p>
    <w:p w14:paraId="4D322A47" w14:textId="77777777" w:rsidR="006F4E0A" w:rsidRDefault="006F4E0A" w:rsidP="000256D5">
      <w:pPr>
        <w:spacing w:after="120"/>
        <w:rPr>
          <w:rFonts w:ascii="Arial" w:eastAsia="Times New Roman" w:hAnsi="Arial" w:cs="Times New Roman"/>
          <w:b/>
          <w:noProof/>
          <w:sz w:val="20"/>
          <w:szCs w:val="20"/>
          <w:lang w:eastAsia="en-US"/>
        </w:rPr>
      </w:pPr>
    </w:p>
    <w:p w14:paraId="3C5A72D1" w14:textId="2E2E9C62"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324757AE" w14:textId="4FD9579F" w:rsidR="003C706B" w:rsidRPr="000256D5" w:rsidRDefault="00B004B9" w:rsidP="000256D5">
      <w:pPr>
        <w:spacing w:after="18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To better address these aspects, these changes should be applied: a. to remove clause 4.2, b. clean up title of clause 5.8, c. </w:t>
      </w:r>
      <w:r w:rsidR="008D1248">
        <w:rPr>
          <w:rFonts w:ascii="Times New Roman" w:eastAsia="Times New Roman" w:hAnsi="Times New Roman" w:cs="Times New Roman"/>
          <w:sz w:val="20"/>
          <w:szCs w:val="20"/>
        </w:rPr>
        <w:t>in clause 13.2</w:t>
      </w:r>
      <w:r>
        <w:rPr>
          <w:rFonts w:ascii="Times New Roman" w:eastAsia="Times New Roman" w:hAnsi="Times New Roman" w:cs="Times New Roman"/>
          <w:sz w:val="20"/>
          <w:szCs w:val="20"/>
        </w:rPr>
        <w:t xml:space="preserve"> to adopt simple and concise description</w:t>
      </w:r>
      <w:r w:rsidR="003C706B">
        <w:rPr>
          <w:rFonts w:ascii="Times New Roman" w:eastAsia="Times New Roman" w:hAnsi="Times New Roman" w:cs="Times New Roman"/>
          <w:sz w:val="20"/>
          <w:szCs w:val="20"/>
        </w:rPr>
        <w:t xml:space="preserve"> for the subject</w:t>
      </w:r>
      <w:r>
        <w:rPr>
          <w:rFonts w:ascii="Times New Roman" w:eastAsia="Times New Roman" w:hAnsi="Times New Roman" w:cs="Times New Roman"/>
          <w:sz w:val="20"/>
          <w:szCs w:val="20"/>
        </w:rPr>
        <w:t>.</w:t>
      </w:r>
    </w:p>
    <w:p w14:paraId="3E1BE504" w14:textId="77777777" w:rsidR="000256D5" w:rsidRPr="000256D5" w:rsidRDefault="000256D5" w:rsidP="000256D5">
      <w:pPr>
        <w:spacing w:after="120"/>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4D75A992" w:rsidR="000256D5" w:rsidRDefault="000256D5" w:rsidP="000256D5">
      <w:pPr>
        <w:spacing w:after="180"/>
        <w:rPr>
          <w:rFonts w:ascii="Times New Roman" w:eastAsia="Times New Roman" w:hAnsi="Times New Roman" w:cs="Times New Roman"/>
          <w:sz w:val="20"/>
          <w:szCs w:val="20"/>
        </w:rPr>
      </w:pPr>
      <w:r w:rsidRPr="000256D5">
        <w:rPr>
          <w:rFonts w:ascii="Times New Roman" w:eastAsia="Times New Roman" w:hAnsi="Times New Roman" w:cs="Times New Roman"/>
          <w:sz w:val="20"/>
          <w:szCs w:val="20"/>
        </w:rPr>
        <w:t xml:space="preserve">It is proposed to agree the following changes to 3GPP TR </w:t>
      </w:r>
      <w:r w:rsidR="00617567">
        <w:rPr>
          <w:rFonts w:ascii="Times New Roman" w:eastAsia="Times New Roman" w:hAnsi="Times New Roman" w:cs="Times New Roman"/>
          <w:sz w:val="20"/>
          <w:szCs w:val="20"/>
        </w:rPr>
        <w:t>22.870 v</w:t>
      </w:r>
      <w:r w:rsidR="002F12D2">
        <w:rPr>
          <w:rFonts w:ascii="Times New Roman" w:eastAsia="Times New Roman" w:hAnsi="Times New Roman" w:cs="Times New Roman"/>
          <w:sz w:val="20"/>
          <w:szCs w:val="20"/>
        </w:rPr>
        <w:t>1.</w:t>
      </w:r>
      <w:r w:rsidR="006F4E0A">
        <w:rPr>
          <w:rFonts w:ascii="Times New Roman" w:eastAsia="Times New Roman" w:hAnsi="Times New Roman" w:cs="Times New Roman"/>
          <w:sz w:val="20"/>
          <w:szCs w:val="20"/>
        </w:rPr>
        <w:t>1.</w:t>
      </w:r>
      <w:r w:rsidR="00617567">
        <w:rPr>
          <w:rFonts w:ascii="Times New Roman" w:eastAsia="Times New Roman" w:hAnsi="Times New Roman" w:cs="Times New Roman"/>
          <w:sz w:val="20"/>
          <w:szCs w:val="20"/>
        </w:rPr>
        <w:t>0</w:t>
      </w:r>
      <w:r w:rsidR="005013BC">
        <w:rPr>
          <w:rFonts w:ascii="Times New Roman" w:eastAsia="Times New Roman" w:hAnsi="Times New Roman" w:cs="Times New Roman"/>
          <w:sz w:val="20"/>
          <w:szCs w:val="20"/>
        </w:rPr>
        <w:t>.</w:t>
      </w:r>
    </w:p>
    <w:p w14:paraId="20029484" w14:textId="63D94E1C" w:rsidR="006F4E0A" w:rsidRPr="00902175" w:rsidRDefault="006F4E0A" w:rsidP="006F4E0A">
      <w:pPr>
        <w:jc w:val="center"/>
        <w:rPr>
          <w:rFonts w:ascii="Times New Roman" w:eastAsia="Times New Roman" w:hAnsi="Times New Roman" w:cs="Times New Roman"/>
          <w:color w:val="0F9ED5" w:themeColor="accent4"/>
          <w:sz w:val="32"/>
          <w:szCs w:val="32"/>
        </w:rPr>
      </w:pPr>
      <w:bookmarkStart w:id="0" w:name="_Toc216796922"/>
      <w:r w:rsidRPr="00902175">
        <w:rPr>
          <w:rFonts w:ascii="Times New Roman" w:eastAsia="Times New Roman" w:hAnsi="Times New Roman" w:cs="Times New Roman"/>
          <w:color w:val="0F9ED5" w:themeColor="accent4"/>
          <w:sz w:val="32"/>
          <w:szCs w:val="32"/>
        </w:rPr>
        <w:t xml:space="preserve">*** </w:t>
      </w:r>
      <w:r w:rsidRPr="00902175">
        <w:rPr>
          <w:color w:val="0F9ED5" w:themeColor="accent4"/>
          <w:sz w:val="32"/>
          <w:szCs w:val="32"/>
        </w:rPr>
        <w:t>FIRST CHANGE ***</w:t>
      </w:r>
    </w:p>
    <w:p w14:paraId="4968B2A0" w14:textId="77777777" w:rsidR="009D6EE9" w:rsidRPr="009D6EE9" w:rsidRDefault="009D6EE9" w:rsidP="009D6EE9">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rPr>
      </w:pPr>
      <w:bookmarkStart w:id="1" w:name="_Toc216796920"/>
      <w:bookmarkEnd w:id="0"/>
      <w:r w:rsidRPr="009D6EE9">
        <w:rPr>
          <w:rFonts w:ascii="Arial" w:eastAsia="Times New Roman" w:hAnsi="Arial" w:cs="Times New Roman"/>
          <w:sz w:val="36"/>
          <w:szCs w:val="20"/>
        </w:rPr>
        <w:t>4</w:t>
      </w:r>
      <w:r w:rsidRPr="009D6EE9">
        <w:rPr>
          <w:rFonts w:ascii="Arial" w:eastAsia="Times New Roman" w:hAnsi="Arial" w:cs="Times New Roman"/>
          <w:sz w:val="36"/>
          <w:szCs w:val="20"/>
        </w:rPr>
        <w:tab/>
        <w:t>Overview</w:t>
      </w:r>
      <w:bookmarkEnd w:id="1"/>
    </w:p>
    <w:p w14:paraId="509984EF" w14:textId="77777777" w:rsidR="009D6EE9" w:rsidRPr="009D6EE9" w:rsidRDefault="009D6EE9" w:rsidP="009D6EE9">
      <w:pPr>
        <w:keepNext/>
        <w:keepLines/>
        <w:overflowPunct w:val="0"/>
        <w:autoSpaceDE w:val="0"/>
        <w:autoSpaceDN w:val="0"/>
        <w:adjustRightInd w:val="0"/>
        <w:spacing w:before="180" w:after="180"/>
        <w:ind w:left="1134" w:hanging="1134"/>
        <w:textAlignment w:val="baseline"/>
        <w:outlineLvl w:val="1"/>
        <w:rPr>
          <w:rFonts w:ascii="Arial" w:eastAsia="DengXian" w:hAnsi="Arial" w:cs="Times New Roman"/>
          <w:sz w:val="32"/>
          <w:szCs w:val="20"/>
        </w:rPr>
      </w:pPr>
      <w:bookmarkStart w:id="2" w:name="_Toc216796921"/>
      <w:r w:rsidRPr="009D6EE9">
        <w:rPr>
          <w:rFonts w:ascii="Arial" w:eastAsia="DengXian" w:hAnsi="Arial" w:cs="Times New Roman"/>
          <w:sz w:val="32"/>
          <w:szCs w:val="20"/>
        </w:rPr>
        <w:t>4.1</w:t>
      </w:r>
      <w:r w:rsidRPr="009D6EE9">
        <w:rPr>
          <w:rFonts w:ascii="Arial" w:eastAsia="DengXian" w:hAnsi="Arial" w:cs="Times New Roman"/>
          <w:sz w:val="32"/>
          <w:szCs w:val="20"/>
        </w:rPr>
        <w:tab/>
        <w:t>General</w:t>
      </w:r>
      <w:bookmarkEnd w:id="2"/>
    </w:p>
    <w:p w14:paraId="2C8D9260"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The motivations and hopes for the 6th Generation of the 3GPP begin with societal expectations.  Mobile communications have become critical to every-day living, and this dependency will not abate.  If anything, the appetite for “anywhere” connectivity is expected to become “everywhere” connectivity, connecting the (previously) unconnected.  Additionally, the 6G system is expected, not only to continue to connect people and machines, but to ultimately connect them in immersive and in multi-sensory ways.</w:t>
      </w:r>
    </w:p>
    <w:p w14:paraId="4E3546A3"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The various use cases in this study provide a broad range of capabilities and services to identify potential drivers in the development of the 6G System.  Some leverage and enhance capabilities and services from previous generations of 3GPP systems while others introduce newer technologies to enhance potential service offerings.  Some use cases explicitly address societal needs and capture commercial aspects, while others focus on internal system improvements that seek to increase network capacity and improve network performance.</w:t>
      </w:r>
    </w:p>
    <w:p w14:paraId="6CE3CC47"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lastRenderedPageBreak/>
        <w:t>6G aims to support societal advancements and to bring value to society in the 2030s and beyond in secure, resilient, environmentally and economically sustainable ways.  In addition to new 6G services, other considerations are needed, e.g. CAPEX/OPEX reduction, improvement of overall 3GPP system performance, and migration from and interworking with 5G aspects. The study is structured along the lines of the six usage scenarios, to be addressed in 6G, as identified by the ITU-R in [27]:</w:t>
      </w:r>
    </w:p>
    <w:p w14:paraId="7A20C3AA"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Immersive Communication, which expands the capabilities of enhanced Mobile Broadband (</w:t>
      </w:r>
      <w:proofErr w:type="spellStart"/>
      <w:r w:rsidRPr="009D6EE9">
        <w:rPr>
          <w:rFonts w:ascii="Times New Roman" w:eastAsia="Times New Roman" w:hAnsi="Times New Roman" w:cs="Times New Roman"/>
          <w:sz w:val="20"/>
          <w:szCs w:val="20"/>
        </w:rPr>
        <w:t>eMBB</w:t>
      </w:r>
      <w:proofErr w:type="spellEnd"/>
      <w:r w:rsidRPr="009D6EE9">
        <w:rPr>
          <w:rFonts w:ascii="Times New Roman" w:eastAsia="Times New Roman" w:hAnsi="Times New Roman" w:cs="Times New Roman"/>
          <w:sz w:val="20"/>
          <w:szCs w:val="20"/>
        </w:rPr>
        <w:t>),</w:t>
      </w:r>
    </w:p>
    <w:p w14:paraId="55FF44F8"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Hyper Reliable and Low-Latency Communication, which is an expansion of Ultra-Reliable and Low-Latency Communication (URLLC),</w:t>
      </w:r>
    </w:p>
    <w:p w14:paraId="3D05D3CE"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Massive Communication, which extends massive Machine Type Communication (</w:t>
      </w:r>
      <w:proofErr w:type="spellStart"/>
      <w:r w:rsidRPr="009D6EE9">
        <w:rPr>
          <w:rFonts w:ascii="Times New Roman" w:eastAsia="Times New Roman" w:hAnsi="Times New Roman" w:cs="Times New Roman"/>
          <w:sz w:val="20"/>
          <w:szCs w:val="20"/>
        </w:rPr>
        <w:t>mMTC</w:t>
      </w:r>
      <w:proofErr w:type="spellEnd"/>
      <w:r w:rsidRPr="009D6EE9">
        <w:rPr>
          <w:rFonts w:ascii="Times New Roman" w:eastAsia="Times New Roman" w:hAnsi="Times New Roman" w:cs="Times New Roman"/>
          <w:sz w:val="20"/>
          <w:szCs w:val="20"/>
        </w:rPr>
        <w:t xml:space="preserve">), </w:t>
      </w:r>
    </w:p>
    <w:p w14:paraId="239B6D64"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Ubiquitous Connectivity, to enhance coverage of uncovered or scarcely covered areas (e.g. rural, remote, sparsely populated areas, indoors),</w:t>
      </w:r>
    </w:p>
    <w:p w14:paraId="1CC049DB"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Artificial Intelligence (AI) and Communication, to support distributed computing and AI applications, and</w:t>
      </w:r>
    </w:p>
    <w:p w14:paraId="17DE16B3" w14:textId="77777777" w:rsidR="009D6EE9" w:rsidRPr="009D6EE9" w:rsidRDefault="009D6EE9" w:rsidP="009D6EE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w:t>
      </w:r>
      <w:r w:rsidRPr="009D6EE9">
        <w:rPr>
          <w:rFonts w:ascii="Times New Roman" w:eastAsia="Times New Roman" w:hAnsi="Times New Roman" w:cs="Times New Roman"/>
          <w:sz w:val="20"/>
          <w:szCs w:val="20"/>
        </w:rPr>
        <w:tab/>
        <w:t>Integrated Sensing and Communications (ISAC), to offer wide area multi-dimensional sensing and provide spatial information about connected and unconnected objects, devices, their movements, and surroundings.</w:t>
      </w:r>
    </w:p>
    <w:p w14:paraId="3E199716" w14:textId="3F85017C"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 xml:space="preserve">In addition, the ITU-R also identified in [27] the overarching design principles of sustainability, security and resilience, connecting the unconnected for providing universal and affordable access to all users independent of the location, and ubiquitous intelligence for improving overall system performance.  The use cases in this study attempt to address the usage scenarios and the design principles to provide meaningful potential requirements for the 6G System. </w:t>
      </w:r>
      <w:ins w:id="3" w:author="Edward Hall 4" w:date="2026-01-19T16:49:00Z">
        <w:r>
          <w:rPr>
            <w:rFonts w:ascii="Times New Roman" w:eastAsia="Times New Roman" w:hAnsi="Times New Roman" w:cs="Times New Roman"/>
            <w:sz w:val="20"/>
            <w:szCs w:val="20"/>
          </w:rPr>
          <w:t>C</w:t>
        </w:r>
      </w:ins>
      <w:ins w:id="4" w:author="Edward Hall 4" w:date="2026-01-19T16:44:00Z">
        <w:r>
          <w:rPr>
            <w:rFonts w:ascii="Times New Roman" w:eastAsia="Times New Roman" w:hAnsi="Times New Roman" w:cs="Times New Roman"/>
            <w:sz w:val="20"/>
            <w:szCs w:val="20"/>
          </w:rPr>
          <w:t xml:space="preserve">onsiderations on sustainability in 6G are provided in clause </w:t>
        </w:r>
        <w:bookmarkStart w:id="5" w:name="_Hlk214452595"/>
        <w:r>
          <w:rPr>
            <w:rFonts w:ascii="Times New Roman" w:eastAsia="Times New Roman" w:hAnsi="Times New Roman" w:cs="Times New Roman"/>
            <w:sz w:val="20"/>
            <w:szCs w:val="20"/>
          </w:rPr>
          <w:t>13</w:t>
        </w:r>
        <w:bookmarkEnd w:id="5"/>
        <w:r>
          <w:rPr>
            <w:rFonts w:ascii="Times New Roman" w:eastAsia="Times New Roman" w:hAnsi="Times New Roman" w:cs="Times New Roman"/>
            <w:sz w:val="20"/>
            <w:szCs w:val="20"/>
          </w:rPr>
          <w:t>.2</w:t>
        </w:r>
      </w:ins>
      <w:ins w:id="6" w:author="Edward Hall 4" w:date="2026-01-19T16:45:00Z">
        <w:r>
          <w:rPr>
            <w:rFonts w:ascii="Times New Roman" w:eastAsia="Times New Roman" w:hAnsi="Times New Roman" w:cs="Times New Roman"/>
            <w:sz w:val="20"/>
            <w:szCs w:val="20"/>
          </w:rPr>
          <w:t>.</w:t>
        </w:r>
      </w:ins>
    </w:p>
    <w:p w14:paraId="76C5FA76" w14:textId="77777777" w:rsidR="009D6EE9" w:rsidRPr="009D6EE9" w:rsidRDefault="009D6EE9" w:rsidP="009D6EE9">
      <w:pPr>
        <w:overflowPunct w:val="0"/>
        <w:autoSpaceDE w:val="0"/>
        <w:autoSpaceDN w:val="0"/>
        <w:adjustRightInd w:val="0"/>
        <w:spacing w:after="180"/>
        <w:textAlignment w:val="baseline"/>
        <w:rPr>
          <w:rFonts w:ascii="Times New Roman" w:eastAsia="Times New Roman" w:hAnsi="Times New Roman" w:cs="Times New Roman"/>
          <w:sz w:val="20"/>
          <w:szCs w:val="20"/>
        </w:rPr>
      </w:pPr>
      <w:r w:rsidRPr="009D6EE9">
        <w:rPr>
          <w:rFonts w:ascii="Times New Roman" w:eastAsia="Times New Roman" w:hAnsi="Times New Roman" w:cs="Times New Roman"/>
          <w:sz w:val="20"/>
          <w:szCs w:val="20"/>
        </w:rPr>
        <w:t>Based on the above background, 6G scenarios and requirements are studied in this report, including system and operational aspect, AI, integrated sensing and communication, ubiquitous connectivity, immersive communication, massive communication, further use cases on industry and verticals, and other use cases.</w:t>
      </w:r>
    </w:p>
    <w:p w14:paraId="2426680C" w14:textId="29CCC35F" w:rsidR="009D6EE9" w:rsidRPr="009D6EE9" w:rsidDel="009D6EE9" w:rsidRDefault="009D6EE9" w:rsidP="009D6EE9">
      <w:pPr>
        <w:keepNext/>
        <w:keepLines/>
        <w:overflowPunct w:val="0"/>
        <w:autoSpaceDE w:val="0"/>
        <w:autoSpaceDN w:val="0"/>
        <w:adjustRightInd w:val="0"/>
        <w:spacing w:before="180" w:after="180"/>
        <w:ind w:left="1134" w:hanging="1134"/>
        <w:textAlignment w:val="baseline"/>
        <w:outlineLvl w:val="1"/>
        <w:rPr>
          <w:del w:id="7" w:author="Edward Hall 4" w:date="2026-01-19T16:56:00Z"/>
          <w:rFonts w:ascii="Arial" w:eastAsia="DengXian" w:hAnsi="Arial" w:cs="Times New Roman"/>
          <w:sz w:val="32"/>
          <w:szCs w:val="20"/>
        </w:rPr>
      </w:pPr>
      <w:del w:id="8" w:author="Edward Hall 4" w:date="2026-01-19T16:56:00Z">
        <w:r w:rsidRPr="009D6EE9" w:rsidDel="009D6EE9">
          <w:rPr>
            <w:rFonts w:ascii="Arial" w:eastAsia="DengXian" w:hAnsi="Arial" w:cs="Times New Roman"/>
            <w:sz w:val="32"/>
            <w:szCs w:val="20"/>
          </w:rPr>
          <w:delText>4.2</w:delText>
        </w:r>
        <w:r w:rsidRPr="009D6EE9" w:rsidDel="009D6EE9">
          <w:rPr>
            <w:rFonts w:ascii="Arial" w:eastAsia="DengXian" w:hAnsi="Arial" w:cs="Times New Roman"/>
            <w:sz w:val="32"/>
            <w:szCs w:val="20"/>
          </w:rPr>
          <w:tab/>
          <w:delText>Sustainability</w:delText>
        </w:r>
      </w:del>
    </w:p>
    <w:p w14:paraId="70724C7A" w14:textId="58170126" w:rsidR="009D6EE9" w:rsidRPr="009D6EE9" w:rsidDel="009D6EE9" w:rsidRDefault="009D6EE9" w:rsidP="009D6EE9">
      <w:pPr>
        <w:overflowPunct w:val="0"/>
        <w:autoSpaceDE w:val="0"/>
        <w:autoSpaceDN w:val="0"/>
        <w:adjustRightInd w:val="0"/>
        <w:spacing w:after="180"/>
        <w:textAlignment w:val="baseline"/>
        <w:rPr>
          <w:del w:id="9" w:author="Edward Hall 4" w:date="2026-01-19T16:56:00Z"/>
          <w:rFonts w:ascii="Times New Roman" w:eastAsia="Times New Roman" w:hAnsi="Times New Roman" w:cs="Times New Roman"/>
          <w:sz w:val="20"/>
          <w:szCs w:val="20"/>
        </w:rPr>
      </w:pPr>
      <w:del w:id="10" w:author="Edward Hall 4" w:date="2026-01-19T16:56:00Z">
        <w:r w:rsidRPr="009D6EE9" w:rsidDel="009D6EE9">
          <w:rPr>
            <w:rFonts w:ascii="Times New Roman" w:eastAsia="Times New Roman" w:hAnsi="Times New Roman" w:cs="Times New Roman"/>
            <w:sz w:val="20"/>
            <w:szCs w:val="20"/>
          </w:rPr>
          <w:delText>According to the United Nations, “Sustainable development is development that meets the needs of the present without compromising the ability of future generations to meet their own needs.” [29]</w:delText>
        </w:r>
      </w:del>
    </w:p>
    <w:p w14:paraId="6BECE665" w14:textId="34570184" w:rsidR="009D6EE9" w:rsidRPr="009D6EE9" w:rsidDel="009D6EE9" w:rsidRDefault="009D6EE9" w:rsidP="009D6EE9">
      <w:pPr>
        <w:overflowPunct w:val="0"/>
        <w:autoSpaceDE w:val="0"/>
        <w:autoSpaceDN w:val="0"/>
        <w:adjustRightInd w:val="0"/>
        <w:spacing w:after="180"/>
        <w:textAlignment w:val="baseline"/>
        <w:rPr>
          <w:del w:id="11" w:author="Edward Hall 4" w:date="2026-01-19T16:56:00Z"/>
          <w:rFonts w:ascii="Times New Roman" w:eastAsia="Times New Roman" w:hAnsi="Times New Roman" w:cs="Times New Roman"/>
          <w:sz w:val="20"/>
          <w:szCs w:val="20"/>
        </w:rPr>
      </w:pPr>
      <w:del w:id="12" w:author="Edward Hall 4" w:date="2026-01-19T16:56:00Z">
        <w:r w:rsidRPr="009D6EE9" w:rsidDel="009D6EE9">
          <w:rPr>
            <w:rFonts w:ascii="Times New Roman" w:eastAsia="Times New Roman" w:hAnsi="Times New Roman" w:cs="Times New Roman"/>
            <w:sz w:val="20"/>
            <w:szCs w:val="20"/>
          </w:rPr>
          <w:delText>Many related target areas and actions are identified in the United Nations 17 Sustainable Development Goals (UN SDGs) [87], which are categorized into environmental, social and economic goals.</w:delText>
        </w:r>
      </w:del>
    </w:p>
    <w:p w14:paraId="7A4F971D" w14:textId="1D901791" w:rsidR="009D6EE9" w:rsidRPr="009D6EE9" w:rsidDel="009D6EE9" w:rsidRDefault="009D6EE9" w:rsidP="009D6EE9">
      <w:pPr>
        <w:overflowPunct w:val="0"/>
        <w:autoSpaceDE w:val="0"/>
        <w:autoSpaceDN w:val="0"/>
        <w:adjustRightInd w:val="0"/>
        <w:spacing w:after="180"/>
        <w:textAlignment w:val="baseline"/>
        <w:rPr>
          <w:del w:id="13" w:author="Edward Hall 4" w:date="2026-01-19T16:56:00Z"/>
          <w:rFonts w:ascii="Times New Roman" w:eastAsia="Times New Roman" w:hAnsi="Times New Roman" w:cs="Times New Roman"/>
          <w:sz w:val="20"/>
          <w:szCs w:val="20"/>
        </w:rPr>
      </w:pPr>
      <w:del w:id="14" w:author="Edward Hall 4" w:date="2026-01-19T16:56:00Z">
        <w:r w:rsidRPr="009D6EE9" w:rsidDel="009D6EE9">
          <w:rPr>
            <w:rFonts w:ascii="Times New Roman" w:eastAsia="Times New Roman" w:hAnsi="Times New Roman" w:cs="Times New Roman"/>
            <w:sz w:val="20"/>
            <w:szCs w:val="20"/>
          </w:rPr>
          <w:delTex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delText>
        </w:r>
      </w:del>
    </w:p>
    <w:p w14:paraId="5A653F6D" w14:textId="5347CBDD" w:rsidR="009D6EE9" w:rsidRPr="009D6EE9" w:rsidDel="009D6EE9" w:rsidRDefault="009D6EE9" w:rsidP="009D6EE9">
      <w:pPr>
        <w:keepLines/>
        <w:overflowPunct w:val="0"/>
        <w:autoSpaceDE w:val="0"/>
        <w:autoSpaceDN w:val="0"/>
        <w:adjustRightInd w:val="0"/>
        <w:spacing w:after="180"/>
        <w:ind w:left="1135" w:hanging="851"/>
        <w:textAlignment w:val="baseline"/>
        <w:rPr>
          <w:del w:id="15" w:author="Edward Hall 4" w:date="2026-01-19T16:56:00Z"/>
          <w:rFonts w:ascii="Times New Roman" w:eastAsia="SimSun" w:hAnsi="Times New Roman" w:cs="Times New Roman"/>
          <w:color w:val="FF0000"/>
          <w:sz w:val="20"/>
          <w:szCs w:val="21"/>
          <w:lang w:eastAsia="en-US"/>
        </w:rPr>
      </w:pPr>
      <w:del w:id="16" w:author="Edward Hall 4" w:date="2026-01-19T16:56:00Z">
        <w:r w:rsidRPr="009D6EE9" w:rsidDel="009D6EE9">
          <w:rPr>
            <w:rFonts w:ascii="Times New Roman" w:eastAsia="SimSun" w:hAnsi="Times New Roman" w:cs="Times New Roman"/>
            <w:color w:val="FF0000"/>
            <w:sz w:val="20"/>
            <w:szCs w:val="21"/>
            <w:lang w:eastAsia="en-US"/>
          </w:rPr>
          <w:delText>Editor's Note: this subclause on sustainability may be moved as another 4.x subclause or as normal text of the Overview clause.</w:delText>
        </w:r>
      </w:del>
    </w:p>
    <w:p w14:paraId="30C5C47E" w14:textId="09626D2A" w:rsidR="006F4E0A" w:rsidRPr="00902175" w:rsidRDefault="006F4E0A" w:rsidP="006F4E0A">
      <w:pPr>
        <w:jc w:val="center"/>
        <w:rPr>
          <w:rFonts w:asciiTheme="minorHAnsi" w:hAnsiTheme="minorHAnsi" w:cstheme="minorBidi"/>
          <w:color w:val="0F9ED5" w:themeColor="accent4"/>
          <w:sz w:val="32"/>
          <w:szCs w:val="32"/>
          <w:lang w:val="en-GB"/>
        </w:rPr>
      </w:pPr>
      <w:bookmarkStart w:id="17" w:name="_Toc208485391"/>
      <w:r w:rsidRPr="00902175">
        <w:rPr>
          <w:rFonts w:asciiTheme="minorHAnsi" w:hAnsiTheme="minorHAnsi" w:cstheme="minorBidi"/>
          <w:color w:val="0F9ED5" w:themeColor="accent4"/>
          <w:sz w:val="32"/>
          <w:szCs w:val="32"/>
          <w:lang w:val="en-GB"/>
        </w:rPr>
        <w:t xml:space="preserve">*** </w:t>
      </w:r>
      <w:r w:rsidRPr="00902175">
        <w:rPr>
          <w:color w:val="0F9ED5" w:themeColor="accent4"/>
          <w:sz w:val="32"/>
          <w:szCs w:val="32"/>
        </w:rPr>
        <w:t>SECOND CHANGE ***</w:t>
      </w:r>
    </w:p>
    <w:p w14:paraId="1958B2E6" w14:textId="1A0DA2C3" w:rsidR="00BD1FF6" w:rsidRPr="00BD1FF6" w:rsidRDefault="00BD1FF6" w:rsidP="00BD1FF6">
      <w:pPr>
        <w:keepNext/>
        <w:keepLines/>
        <w:overflowPunct w:val="0"/>
        <w:autoSpaceDE w:val="0"/>
        <w:autoSpaceDN w:val="0"/>
        <w:adjustRightInd w:val="0"/>
        <w:spacing w:before="180" w:after="180"/>
        <w:ind w:left="1134" w:hanging="1134"/>
        <w:textAlignment w:val="baseline"/>
        <w:outlineLvl w:val="1"/>
        <w:rPr>
          <w:rFonts w:ascii="Arial" w:eastAsia="DengXian" w:hAnsi="Arial" w:cs="Times New Roman"/>
          <w:sz w:val="32"/>
          <w:szCs w:val="20"/>
        </w:rPr>
      </w:pPr>
      <w:r w:rsidRPr="00BD1FF6">
        <w:rPr>
          <w:rFonts w:ascii="Arial" w:eastAsia="DengXian" w:hAnsi="Arial" w:cs="Times New Roman"/>
          <w:sz w:val="32"/>
          <w:szCs w:val="20"/>
        </w:rPr>
        <w:t>5.8</w:t>
      </w:r>
      <w:r w:rsidRPr="00BD1FF6">
        <w:rPr>
          <w:rFonts w:ascii="Arial" w:eastAsia="DengXian" w:hAnsi="Arial" w:cs="Times New Roman"/>
          <w:sz w:val="32"/>
          <w:szCs w:val="20"/>
        </w:rPr>
        <w:tab/>
      </w:r>
      <w:del w:id="18" w:author="Edward Hall 4" w:date="2026-01-19T16:45:00Z">
        <w:r w:rsidRPr="00BD1FF6" w:rsidDel="006F4E0A">
          <w:rPr>
            <w:rFonts w:ascii="Arial" w:eastAsia="DengXian" w:hAnsi="Arial" w:cs="Times New Roman"/>
            <w:sz w:val="32"/>
            <w:szCs w:val="20"/>
          </w:rPr>
          <w:delText xml:space="preserve">Sustainability and </w:delText>
        </w:r>
      </w:del>
      <w:r w:rsidRPr="00BD1FF6">
        <w:rPr>
          <w:rFonts w:ascii="Arial" w:eastAsia="DengXian" w:hAnsi="Arial" w:cs="Times New Roman"/>
          <w:sz w:val="32"/>
          <w:szCs w:val="20"/>
        </w:rPr>
        <w:t>Energy</w:t>
      </w:r>
      <w:ins w:id="19" w:author="Edward Hall 4" w:date="2026-01-19T16:45:00Z">
        <w:r w:rsidR="006F4E0A">
          <w:rPr>
            <w:rFonts w:ascii="Arial" w:eastAsia="DengXian" w:hAnsi="Arial" w:cs="Times New Roman"/>
            <w:sz w:val="32"/>
            <w:szCs w:val="20"/>
          </w:rPr>
          <w:t>-related aspects</w:t>
        </w:r>
      </w:ins>
      <w:r w:rsidRPr="00BD1FF6">
        <w:rPr>
          <w:rFonts w:ascii="Arial" w:eastAsia="DengXian" w:hAnsi="Arial" w:cs="Times New Roman"/>
          <w:sz w:val="32"/>
          <w:szCs w:val="20"/>
        </w:rPr>
        <w:t xml:space="preserve"> </w:t>
      </w:r>
      <w:del w:id="20" w:author="Edward Hall 4" w:date="2026-01-19T16:45:00Z">
        <w:r w:rsidRPr="00BD1FF6" w:rsidDel="006F4E0A">
          <w:rPr>
            <w:rFonts w:ascii="Arial" w:eastAsia="DengXian" w:hAnsi="Arial" w:cs="Times New Roman"/>
            <w:sz w:val="32"/>
            <w:szCs w:val="20"/>
          </w:rPr>
          <w:delText>Efficiency</w:delText>
        </w:r>
      </w:del>
      <w:bookmarkEnd w:id="17"/>
    </w:p>
    <w:p w14:paraId="7AD3D447" w14:textId="607700C7" w:rsidR="00BD1FF6" w:rsidRPr="00BD1FF6" w:rsidDel="00630322" w:rsidRDefault="00BD1FF6" w:rsidP="00BD1FF6">
      <w:pPr>
        <w:overflowPunct w:val="0"/>
        <w:autoSpaceDE w:val="0"/>
        <w:autoSpaceDN w:val="0"/>
        <w:adjustRightInd w:val="0"/>
        <w:spacing w:after="180"/>
        <w:textAlignment w:val="baseline"/>
        <w:rPr>
          <w:del w:id="21" w:author="Nokia_LWG_r1" w:date="2025-11-19T13:55:00Z"/>
          <w:rFonts w:ascii="Times New Roman" w:eastAsia="Times New Roman" w:hAnsi="Times New Roman" w:cs="Times New Roman"/>
          <w:sz w:val="20"/>
          <w:szCs w:val="20"/>
        </w:rPr>
      </w:pPr>
    </w:p>
    <w:p w14:paraId="2A807BC0" w14:textId="4B477499" w:rsidR="006F4E0A" w:rsidRPr="00902175" w:rsidRDefault="006F4E0A" w:rsidP="006F4E0A">
      <w:pPr>
        <w:jc w:val="center"/>
        <w:rPr>
          <w:rFonts w:asciiTheme="minorHAnsi" w:hAnsiTheme="minorHAnsi" w:cstheme="minorBidi"/>
          <w:color w:val="0F9ED5" w:themeColor="accent4"/>
          <w:sz w:val="32"/>
          <w:szCs w:val="32"/>
          <w:lang w:val="en-GB"/>
        </w:rPr>
      </w:pPr>
      <w:r w:rsidRPr="00902175">
        <w:rPr>
          <w:rFonts w:asciiTheme="minorHAnsi" w:hAnsiTheme="minorHAnsi" w:cstheme="minorBidi"/>
          <w:color w:val="0F9ED5" w:themeColor="accent4"/>
          <w:sz w:val="32"/>
          <w:szCs w:val="32"/>
          <w:lang w:val="en-GB"/>
        </w:rPr>
        <w:t xml:space="preserve">*** </w:t>
      </w:r>
      <w:r w:rsidRPr="00902175">
        <w:rPr>
          <w:color w:val="0F9ED5" w:themeColor="accent4"/>
          <w:sz w:val="32"/>
          <w:szCs w:val="32"/>
        </w:rPr>
        <w:t>THIRD CHANGE ***</w:t>
      </w:r>
    </w:p>
    <w:p w14:paraId="05B20B0F" w14:textId="563FD99E" w:rsidR="006F4E0A" w:rsidRPr="000256D5" w:rsidRDefault="006F4E0A" w:rsidP="006F4E0A">
      <w:pPr>
        <w:keepNext/>
        <w:keepLines/>
        <w:overflowPunct w:val="0"/>
        <w:autoSpaceDE w:val="0"/>
        <w:autoSpaceDN w:val="0"/>
        <w:adjustRightInd w:val="0"/>
        <w:spacing w:before="180" w:after="180"/>
        <w:ind w:left="1134" w:hanging="1134"/>
        <w:textAlignment w:val="baseline"/>
        <w:outlineLvl w:val="1"/>
        <w:rPr>
          <w:ins w:id="22" w:author="Edward Hall 4" w:date="2026-01-19T16:46:00Z"/>
          <w:rFonts w:ascii="Arial" w:eastAsia="DengXian" w:hAnsi="Arial" w:cs="Times New Roman"/>
          <w:sz w:val="32"/>
          <w:szCs w:val="20"/>
        </w:rPr>
      </w:pPr>
      <w:ins w:id="23" w:author="Edward Hall 4" w:date="2026-01-19T16:46:00Z">
        <w:r>
          <w:rPr>
            <w:rFonts w:ascii="Arial" w:eastAsia="DengXian" w:hAnsi="Arial" w:cs="Times New Roman"/>
            <w:sz w:val="32"/>
            <w:szCs w:val="20"/>
          </w:rPr>
          <w:t>13</w:t>
        </w:r>
        <w:r w:rsidRPr="000256D5">
          <w:rPr>
            <w:rFonts w:ascii="Arial" w:eastAsia="DengXian" w:hAnsi="Arial" w:cs="Times New Roman"/>
            <w:sz w:val="32"/>
            <w:szCs w:val="20"/>
          </w:rPr>
          <w:t>.</w:t>
        </w:r>
        <w:r>
          <w:rPr>
            <w:rFonts w:ascii="Arial" w:eastAsia="DengXian" w:hAnsi="Arial" w:cs="Times New Roman"/>
            <w:sz w:val="32"/>
            <w:szCs w:val="20"/>
          </w:rPr>
          <w:t>2</w:t>
        </w:r>
        <w:r w:rsidRPr="000256D5">
          <w:rPr>
            <w:rFonts w:ascii="Arial" w:eastAsia="DengXian" w:hAnsi="Arial" w:cs="Times New Roman"/>
            <w:sz w:val="32"/>
            <w:szCs w:val="20"/>
          </w:rPr>
          <w:tab/>
        </w:r>
        <w:r>
          <w:rPr>
            <w:rFonts w:ascii="Arial" w:eastAsia="DengXian" w:hAnsi="Arial" w:cs="Times New Roman"/>
            <w:sz w:val="32"/>
            <w:szCs w:val="20"/>
          </w:rPr>
          <w:t>Considerations on s</w:t>
        </w:r>
        <w:r w:rsidRPr="000256D5">
          <w:rPr>
            <w:rFonts w:ascii="Arial" w:eastAsia="DengXian" w:hAnsi="Arial" w:cs="Times New Roman"/>
            <w:sz w:val="32"/>
            <w:szCs w:val="20"/>
          </w:rPr>
          <w:t>ustainability</w:t>
        </w:r>
      </w:ins>
    </w:p>
    <w:p w14:paraId="3511F0F1" w14:textId="77777777" w:rsidR="009A0FE0" w:rsidRDefault="006F4E0A" w:rsidP="006F4E0A">
      <w:pPr>
        <w:spacing w:after="180"/>
        <w:rPr>
          <w:ins w:id="24" w:author="ShuangZHANG" w:date="2026-02-11T18:40:00Z"/>
          <w:rFonts w:ascii="Times New Roman" w:eastAsia="Times New Roman" w:hAnsi="Times New Roman" w:cs="Times New Roman"/>
          <w:sz w:val="20"/>
          <w:szCs w:val="20"/>
          <w:lang w:eastAsia="en-US"/>
        </w:rPr>
      </w:pPr>
      <w:ins w:id="25" w:author="Edward Hall 4" w:date="2026-01-19T16:46:00Z">
        <w:r w:rsidRPr="006F4E0A">
          <w:rPr>
            <w:rFonts w:ascii="Times New Roman" w:eastAsia="Times New Roman" w:hAnsi="Times New Roman" w:cs="Times New Roman"/>
            <w:sz w:val="20"/>
            <w:szCs w:val="20"/>
            <w:lang w:eastAsia="en-US"/>
          </w:rPr>
          <w:t xml:space="preserve">According to the United Nations, “Sustainable development is development that meets the needs of the present without compromising the ability of future generations to meet their own needs.” [29]. Many related target areas </w:t>
        </w:r>
        <w:r w:rsidRPr="006F4E0A">
          <w:rPr>
            <w:rFonts w:ascii="Times New Roman" w:eastAsia="Times New Roman" w:hAnsi="Times New Roman" w:cs="Times New Roman"/>
            <w:sz w:val="20"/>
            <w:szCs w:val="20"/>
            <w:lang w:eastAsia="en-US"/>
          </w:rPr>
          <w:lastRenderedPageBreak/>
          <w:t>and actions are identified in the United Nations 17 Sustainable Development Goals (UN SDGs) [87], which are categorized into environmental, social and economic goals. 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ins>
      <w:r w:rsidR="009A0FE0">
        <w:rPr>
          <w:rFonts w:ascii="Times New Roman" w:eastAsia="Times New Roman" w:hAnsi="Times New Roman" w:cs="Times New Roman"/>
          <w:sz w:val="20"/>
          <w:szCs w:val="20"/>
          <w:lang w:eastAsia="en-US"/>
        </w:rPr>
        <w:t xml:space="preserve"> </w:t>
      </w:r>
    </w:p>
    <w:p w14:paraId="7AC17BB7" w14:textId="6DFCC0DA" w:rsidR="006F4E0A" w:rsidRPr="006F4E0A" w:rsidRDefault="009A0FE0" w:rsidP="006F4E0A">
      <w:pPr>
        <w:spacing w:after="180"/>
        <w:rPr>
          <w:ins w:id="26" w:author="Edward Hall 4" w:date="2026-01-19T16:46:00Z"/>
          <w:rFonts w:ascii="Times New Roman" w:eastAsia="Times New Roman" w:hAnsi="Times New Roman" w:cs="Times New Roman"/>
          <w:sz w:val="20"/>
          <w:szCs w:val="20"/>
          <w:lang w:eastAsia="en-US"/>
        </w:rPr>
      </w:pPr>
      <w:ins w:id="27" w:author="ShuangZHANG" w:date="2026-02-11T18:40:00Z">
        <w:r>
          <w:rPr>
            <w:rFonts w:ascii="Times New Roman" w:eastAsia="Times New Roman" w:hAnsi="Times New Roman" w:cs="Times New Roman"/>
            <w:sz w:val="20"/>
            <w:szCs w:val="20"/>
            <w:lang w:eastAsia="en-US"/>
          </w:rPr>
          <w:t xml:space="preserve">Further </w:t>
        </w:r>
        <w:r w:rsidRPr="00BB0E2A">
          <w:rPr>
            <w:rFonts w:ascii="Times New Roman" w:eastAsia="Times New Roman" w:hAnsi="Times New Roman" w:cs="Times New Roman"/>
            <w:sz w:val="20"/>
            <w:szCs w:val="20"/>
          </w:rPr>
          <w:t>6G technolog</w:t>
        </w:r>
        <w:r w:rsidR="00725EA1">
          <w:rPr>
            <w:rFonts w:ascii="Times New Roman" w:eastAsia="Times New Roman" w:hAnsi="Times New Roman" w:cs="Times New Roman"/>
            <w:sz w:val="20"/>
            <w:szCs w:val="20"/>
          </w:rPr>
          <w:t xml:space="preserve">y </w:t>
        </w:r>
      </w:ins>
      <w:ins w:id="28" w:author="ShuangZHANG" w:date="2026-02-11T18:41:00Z">
        <w:r w:rsidR="00725EA1">
          <w:rPr>
            <w:rFonts w:ascii="Times New Roman" w:eastAsia="Times New Roman" w:hAnsi="Times New Roman" w:cs="Times New Roman"/>
            <w:sz w:val="20"/>
            <w:szCs w:val="20"/>
          </w:rPr>
          <w:t>is</w:t>
        </w:r>
      </w:ins>
      <w:ins w:id="29" w:author="ShuangZHANG" w:date="2026-02-11T18:40:00Z">
        <w:r w:rsidR="00725EA1">
          <w:rPr>
            <w:rFonts w:ascii="Times New Roman" w:eastAsia="Times New Roman" w:hAnsi="Times New Roman" w:cs="Times New Roman"/>
            <w:sz w:val="20"/>
            <w:szCs w:val="20"/>
          </w:rPr>
          <w:t xml:space="preserve"> an enable</w:t>
        </w:r>
      </w:ins>
      <w:ins w:id="30" w:author="ShuangZHANG" w:date="2026-02-11T18:41:00Z">
        <w:r w:rsidR="00725EA1">
          <w:rPr>
            <w:rFonts w:ascii="Times New Roman" w:eastAsia="Times New Roman" w:hAnsi="Times New Roman" w:cs="Times New Roman"/>
            <w:sz w:val="20"/>
            <w:szCs w:val="20"/>
          </w:rPr>
          <w:t xml:space="preserve">r for </w:t>
        </w:r>
      </w:ins>
      <w:ins w:id="31" w:author="ShuangZHANG" w:date="2026-02-11T18:42:00Z">
        <w:r w:rsidR="00725EA1">
          <w:rPr>
            <w:rFonts w:ascii="Times New Roman" w:eastAsia="Times New Roman" w:hAnsi="Times New Roman" w:cs="Times New Roman"/>
            <w:sz w:val="20"/>
            <w:szCs w:val="20"/>
          </w:rPr>
          <w:t xml:space="preserve">many </w:t>
        </w:r>
      </w:ins>
      <w:ins w:id="32" w:author="ShuangZHANG" w:date="2026-02-11T18:41:00Z">
        <w:r w:rsidR="00725EA1">
          <w:rPr>
            <w:rFonts w:ascii="Times New Roman" w:eastAsia="Times New Roman" w:hAnsi="Times New Roman" w:cs="Times New Roman"/>
            <w:sz w:val="20"/>
            <w:szCs w:val="20"/>
          </w:rPr>
          <w:t>sectors</w:t>
        </w:r>
      </w:ins>
      <w:ins w:id="33" w:author="ShuangZHANG" w:date="2026-02-11T18:42:00Z">
        <w:r w:rsidR="00725EA1">
          <w:rPr>
            <w:rFonts w:ascii="Times New Roman" w:eastAsia="Times New Roman" w:hAnsi="Times New Roman" w:cs="Times New Roman"/>
            <w:sz w:val="20"/>
            <w:szCs w:val="20"/>
          </w:rPr>
          <w:t xml:space="preserve"> in our society</w:t>
        </w:r>
      </w:ins>
      <w:ins w:id="34" w:author="ShuangZHANG" w:date="2026-02-11T18:41:00Z">
        <w:r w:rsidR="00725EA1">
          <w:rPr>
            <w:rFonts w:ascii="Times New Roman" w:eastAsia="Times New Roman" w:hAnsi="Times New Roman" w:cs="Times New Roman"/>
            <w:sz w:val="20"/>
            <w:szCs w:val="20"/>
          </w:rPr>
          <w:t xml:space="preserve"> to improve efficiency and </w:t>
        </w:r>
      </w:ins>
      <w:ins w:id="35" w:author="ShuangZHANG" w:date="2026-02-11T18:42:00Z">
        <w:r w:rsidR="00725EA1">
          <w:rPr>
            <w:rFonts w:ascii="Times New Roman" w:eastAsia="Times New Roman" w:hAnsi="Times New Roman" w:cs="Times New Roman"/>
            <w:sz w:val="20"/>
            <w:szCs w:val="20"/>
          </w:rPr>
          <w:t xml:space="preserve">reduce </w:t>
        </w:r>
        <w:proofErr w:type="spellStart"/>
        <w:r w:rsidR="00725EA1">
          <w:rPr>
            <w:rFonts w:ascii="Times New Roman" w:eastAsia="Times New Roman" w:hAnsi="Times New Roman" w:cs="Times New Roman"/>
            <w:sz w:val="20"/>
            <w:szCs w:val="20"/>
          </w:rPr>
          <w:t>GreenHouse</w:t>
        </w:r>
        <w:proofErr w:type="spellEnd"/>
        <w:r w:rsidR="00725EA1">
          <w:rPr>
            <w:rFonts w:ascii="Times New Roman" w:eastAsia="Times New Roman" w:hAnsi="Times New Roman" w:cs="Times New Roman"/>
            <w:sz w:val="20"/>
            <w:szCs w:val="20"/>
          </w:rPr>
          <w:t xml:space="preserve"> Gas (</w:t>
        </w:r>
        <w:r w:rsidR="00725EA1" w:rsidRPr="00BB0E2A">
          <w:rPr>
            <w:rFonts w:ascii="Times New Roman" w:eastAsia="Times New Roman" w:hAnsi="Times New Roman" w:cs="Times New Roman"/>
            <w:sz w:val="20"/>
            <w:szCs w:val="20"/>
          </w:rPr>
          <w:t>GHG</w:t>
        </w:r>
        <w:r w:rsidR="00725EA1">
          <w:rPr>
            <w:rFonts w:ascii="Times New Roman" w:eastAsia="Times New Roman" w:hAnsi="Times New Roman" w:cs="Times New Roman"/>
            <w:sz w:val="20"/>
            <w:szCs w:val="20"/>
          </w:rPr>
          <w:t>)</w:t>
        </w:r>
        <w:r w:rsidR="00725EA1" w:rsidRPr="00BB0E2A">
          <w:rPr>
            <w:rFonts w:ascii="Times New Roman" w:eastAsia="Times New Roman" w:hAnsi="Times New Roman" w:cs="Times New Roman"/>
            <w:sz w:val="20"/>
            <w:szCs w:val="20"/>
          </w:rPr>
          <w:t xml:space="preserve"> emissions</w:t>
        </w:r>
        <w:r w:rsidR="00725EA1">
          <w:rPr>
            <w:rFonts w:ascii="Times New Roman" w:eastAsia="Times New Roman" w:hAnsi="Times New Roman" w:cs="Times New Roman"/>
            <w:sz w:val="20"/>
            <w:szCs w:val="20"/>
          </w:rPr>
          <w:t xml:space="preserve">. </w:t>
        </w:r>
      </w:ins>
      <w:ins w:id="36" w:author="ShuangZHANG" w:date="2026-02-11T18:43:00Z">
        <w:r w:rsidR="00725EA1">
          <w:rPr>
            <w:rFonts w:ascii="Times New Roman" w:eastAsia="Times New Roman" w:hAnsi="Times New Roman" w:cs="Times New Roman"/>
            <w:sz w:val="20"/>
            <w:szCs w:val="20"/>
          </w:rPr>
          <w:t>For b</w:t>
        </w:r>
      </w:ins>
      <w:ins w:id="37" w:author="ShuangZHANG" w:date="2026-02-11T18:42:00Z">
        <w:r w:rsidR="00725EA1" w:rsidRPr="00BB0E2A">
          <w:rPr>
            <w:rFonts w:ascii="Times New Roman" w:eastAsia="Times New Roman" w:hAnsi="Times New Roman" w:cs="Times New Roman"/>
            <w:sz w:val="20"/>
            <w:szCs w:val="20"/>
          </w:rPr>
          <w:t xml:space="preserve">usinesses </w:t>
        </w:r>
      </w:ins>
      <w:ins w:id="38" w:author="ShuangZHANG" w:date="2026-02-11T18:43:00Z">
        <w:r w:rsidR="00725EA1">
          <w:rPr>
            <w:rFonts w:ascii="Times New Roman" w:eastAsia="Times New Roman" w:hAnsi="Times New Roman" w:cs="Times New Roman"/>
            <w:sz w:val="20"/>
            <w:szCs w:val="20"/>
          </w:rPr>
          <w:t>that</w:t>
        </w:r>
      </w:ins>
      <w:ins w:id="39" w:author="ShuangZHANG" w:date="2026-02-11T18:42:00Z">
        <w:r w:rsidR="00725EA1" w:rsidRPr="00BB0E2A">
          <w:rPr>
            <w:rFonts w:ascii="Times New Roman" w:eastAsia="Times New Roman" w:hAnsi="Times New Roman" w:cs="Times New Roman"/>
            <w:sz w:val="20"/>
            <w:szCs w:val="20"/>
          </w:rPr>
          <w:t xml:space="preserve"> </w:t>
        </w:r>
      </w:ins>
      <w:ins w:id="40" w:author="ShuangZHANG" w:date="2026-02-11T18:43:00Z">
        <w:r w:rsidR="00725EA1">
          <w:rPr>
            <w:rFonts w:ascii="Times New Roman" w:eastAsia="Times New Roman" w:hAnsi="Times New Roman" w:cs="Times New Roman"/>
            <w:sz w:val="20"/>
            <w:szCs w:val="20"/>
          </w:rPr>
          <w:t>develop</w:t>
        </w:r>
      </w:ins>
      <w:ins w:id="41" w:author="ShuangZHANG" w:date="2026-02-11T18:42:00Z">
        <w:r w:rsidR="00725EA1" w:rsidRPr="00BB0E2A">
          <w:rPr>
            <w:rFonts w:ascii="Times New Roman" w:eastAsia="Times New Roman" w:hAnsi="Times New Roman" w:cs="Times New Roman"/>
            <w:sz w:val="20"/>
            <w:szCs w:val="20"/>
          </w:rPr>
          <w:t xml:space="preserve"> net-zero strategies to decarbonize their operations and minimize the risk they pose to the environment</w:t>
        </w:r>
      </w:ins>
      <w:ins w:id="42" w:author="ShuangZHANG" w:date="2026-02-11T18:43:00Z">
        <w:r w:rsidR="00725EA1">
          <w:rPr>
            <w:rFonts w:ascii="Times New Roman" w:eastAsia="Times New Roman" w:hAnsi="Times New Roman" w:cs="Times New Roman"/>
            <w:sz w:val="20"/>
            <w:szCs w:val="20"/>
          </w:rPr>
          <w:t>, 6G technology</w:t>
        </w:r>
      </w:ins>
      <w:ins w:id="43" w:author="ShuangZHANG" w:date="2026-02-11T18:40:00Z">
        <w:r w:rsidR="00725EA1">
          <w:rPr>
            <w:rFonts w:ascii="Times New Roman" w:eastAsia="Times New Roman" w:hAnsi="Times New Roman" w:cs="Times New Roman"/>
            <w:sz w:val="20"/>
            <w:szCs w:val="20"/>
          </w:rPr>
          <w:t xml:space="preserve"> </w:t>
        </w:r>
        <w:bookmarkStart w:id="44" w:name="_GoBack"/>
        <w:bookmarkEnd w:id="44"/>
        <w:r w:rsidR="00725EA1">
          <w:rPr>
            <w:rFonts w:ascii="Times New Roman" w:eastAsia="Times New Roman" w:hAnsi="Times New Roman" w:cs="Times New Roman"/>
            <w:sz w:val="20"/>
            <w:szCs w:val="20"/>
          </w:rPr>
          <w:t>is</w:t>
        </w:r>
        <w:r w:rsidRPr="00BB0E2A">
          <w:rPr>
            <w:rFonts w:ascii="Times New Roman" w:eastAsia="Times New Roman" w:hAnsi="Times New Roman" w:cs="Times New Roman"/>
            <w:sz w:val="20"/>
            <w:szCs w:val="20"/>
          </w:rPr>
          <w:t xml:space="preserve"> central to </w:t>
        </w:r>
      </w:ins>
      <w:ins w:id="45" w:author="ShuangZHANG" w:date="2026-02-11T18:43:00Z">
        <w:r w:rsidR="00725EA1">
          <w:rPr>
            <w:rFonts w:ascii="Times New Roman" w:eastAsia="Times New Roman" w:hAnsi="Times New Roman" w:cs="Times New Roman"/>
            <w:sz w:val="20"/>
            <w:szCs w:val="20"/>
          </w:rPr>
          <w:t>the</w:t>
        </w:r>
      </w:ins>
      <w:ins w:id="46" w:author="ShuangZHANG" w:date="2026-02-11T18:40:00Z">
        <w:r>
          <w:rPr>
            <w:rFonts w:ascii="Times New Roman" w:eastAsia="Times New Roman" w:hAnsi="Times New Roman" w:cs="Times New Roman"/>
            <w:sz w:val="20"/>
            <w:szCs w:val="20"/>
          </w:rPr>
          <w:t xml:space="preserve"> </w:t>
        </w:r>
        <w:r w:rsidRPr="00BB0E2A">
          <w:rPr>
            <w:rFonts w:ascii="Times New Roman" w:eastAsia="Times New Roman" w:hAnsi="Times New Roman" w:cs="Times New Roman"/>
            <w:sz w:val="20"/>
            <w:szCs w:val="20"/>
          </w:rPr>
          <w:t>transition</w:t>
        </w:r>
        <w:r>
          <w:rPr>
            <w:rFonts w:ascii="Times New Roman" w:eastAsia="Times New Roman" w:hAnsi="Times New Roman" w:cs="Times New Roman"/>
            <w:sz w:val="20"/>
            <w:szCs w:val="20"/>
          </w:rPr>
          <w:t xml:space="preserve"> </w:t>
        </w:r>
      </w:ins>
      <w:ins w:id="47" w:author="ShuangZHANG" w:date="2026-02-11T18:43:00Z">
        <w:r w:rsidR="00725EA1">
          <w:rPr>
            <w:rFonts w:ascii="Times New Roman" w:eastAsia="Times New Roman" w:hAnsi="Times New Roman" w:cs="Times New Roman"/>
            <w:sz w:val="20"/>
            <w:szCs w:val="20"/>
          </w:rPr>
          <w:t>thereof.</w:t>
        </w:r>
      </w:ins>
    </w:p>
    <w:p w14:paraId="6BB425B9" w14:textId="29CBD607" w:rsidR="006F4E0A" w:rsidRPr="006F4E0A" w:rsidRDefault="006F4E0A" w:rsidP="006F4E0A">
      <w:pPr>
        <w:spacing w:after="180"/>
        <w:rPr>
          <w:ins w:id="48" w:author="Edward Hall 4" w:date="2026-01-19T16:46:00Z"/>
          <w:rFonts w:ascii="Times New Roman" w:eastAsia="Times New Roman" w:hAnsi="Times New Roman" w:cs="Times New Roman"/>
          <w:sz w:val="20"/>
          <w:szCs w:val="20"/>
          <w:lang w:eastAsia="en-US"/>
        </w:rPr>
      </w:pPr>
      <w:ins w:id="49" w:author="Edward Hall 4" w:date="2026-01-19T16:46:00Z">
        <w:r w:rsidRPr="006F4E0A">
          <w:rPr>
            <w:rFonts w:ascii="Times New Roman" w:eastAsia="Times New Roman" w:hAnsi="Times New Roman" w:cs="Times New Roman"/>
            <w:sz w:val="20"/>
            <w:szCs w:val="20"/>
            <w:lang w:eastAsia="en-US"/>
          </w:rPr>
          <w:t>The present document contains use cases which have been influenced by the concept of sustainability and, in some cases, document these influences in the description clause. Through these use cases, requirements have been derived which push forward sustainable development of 3GPP technologies and features in order to meet these goals.</w:t>
        </w:r>
      </w:ins>
    </w:p>
    <w:p w14:paraId="6A0518A6" w14:textId="64DE4F80" w:rsidR="006F4E0A" w:rsidRPr="00902175" w:rsidRDefault="006F4E0A" w:rsidP="006F4E0A">
      <w:pPr>
        <w:jc w:val="center"/>
        <w:rPr>
          <w:rFonts w:asciiTheme="minorHAnsi" w:hAnsiTheme="minorHAnsi" w:cstheme="minorBidi"/>
          <w:color w:val="0F9ED5" w:themeColor="accent4"/>
          <w:sz w:val="32"/>
          <w:szCs w:val="32"/>
          <w:lang w:val="en-GB"/>
        </w:rPr>
      </w:pPr>
      <w:r w:rsidRPr="00902175">
        <w:rPr>
          <w:rFonts w:asciiTheme="minorHAnsi" w:hAnsiTheme="minorHAnsi" w:cstheme="minorBidi"/>
          <w:color w:val="0F9ED5" w:themeColor="accent4"/>
          <w:sz w:val="32"/>
          <w:szCs w:val="32"/>
          <w:lang w:val="en-GB"/>
        </w:rPr>
        <w:t xml:space="preserve">*** </w:t>
      </w:r>
      <w:r w:rsidRPr="00902175">
        <w:rPr>
          <w:color w:val="0F9ED5" w:themeColor="accent4"/>
          <w:sz w:val="32"/>
          <w:szCs w:val="32"/>
        </w:rPr>
        <w:t>END OF CHANGES ***</w:t>
      </w:r>
    </w:p>
    <w:p w14:paraId="7F764147" w14:textId="608F7943" w:rsidR="00774A8A" w:rsidRPr="005C4711" w:rsidRDefault="00774A8A" w:rsidP="006F4E0A">
      <w:pPr>
        <w:spacing w:after="180"/>
        <w:rPr>
          <w:rFonts w:ascii="Times New Roman" w:eastAsia="Times New Roman" w:hAnsi="Times New Roman" w:cs="Times New Roman"/>
          <w:color w:val="0070C0"/>
          <w:sz w:val="20"/>
          <w:szCs w:val="20"/>
        </w:rPr>
      </w:pP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7CD1C" w14:textId="77777777" w:rsidR="00B3676F" w:rsidRDefault="00B3676F" w:rsidP="00DA6C7F">
      <w:r>
        <w:separator/>
      </w:r>
    </w:p>
  </w:endnote>
  <w:endnote w:type="continuationSeparator" w:id="0">
    <w:p w14:paraId="2CAC7153" w14:textId="77777777" w:rsidR="00B3676F" w:rsidRDefault="00B3676F" w:rsidP="00DA6C7F">
      <w:r>
        <w:continuationSeparator/>
      </w:r>
    </w:p>
  </w:endnote>
  <w:endnote w:type="continuationNotice" w:id="1">
    <w:p w14:paraId="664F1CD7" w14:textId="77777777" w:rsidR="00B3676F" w:rsidRDefault="00B367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218BD" w14:textId="77777777" w:rsidR="00B3676F" w:rsidRDefault="00B3676F" w:rsidP="00DA6C7F">
      <w:r>
        <w:separator/>
      </w:r>
    </w:p>
  </w:footnote>
  <w:footnote w:type="continuationSeparator" w:id="0">
    <w:p w14:paraId="17AC0601" w14:textId="77777777" w:rsidR="00B3676F" w:rsidRDefault="00B3676F" w:rsidP="00DA6C7F">
      <w:r>
        <w:continuationSeparator/>
      </w:r>
    </w:p>
  </w:footnote>
  <w:footnote w:type="continuationNotice" w:id="1">
    <w:p w14:paraId="6B388A7C" w14:textId="77777777" w:rsidR="00B3676F" w:rsidRDefault="00B367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F0823"/>
    <w:multiLevelType w:val="hybridMultilevel"/>
    <w:tmpl w:val="76564530"/>
    <w:lvl w:ilvl="0" w:tplc="E2C4143A">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1B7033"/>
    <w:multiLevelType w:val="hybridMultilevel"/>
    <w:tmpl w:val="5638F6C8"/>
    <w:lvl w:ilvl="0" w:tplc="00C258F6">
      <w:start w:val="1"/>
      <w:numFmt w:val="bullet"/>
      <w:lvlText w:val=""/>
      <w:lvlJc w:val="left"/>
      <w:pPr>
        <w:ind w:left="720" w:hanging="360"/>
      </w:pPr>
      <w:rPr>
        <w:rFonts w:ascii="Symbol" w:hAnsi="Symbol"/>
      </w:rPr>
    </w:lvl>
    <w:lvl w:ilvl="1" w:tplc="34F60BFA">
      <w:start w:val="1"/>
      <w:numFmt w:val="bullet"/>
      <w:lvlText w:val=""/>
      <w:lvlJc w:val="left"/>
      <w:pPr>
        <w:ind w:left="720" w:hanging="360"/>
      </w:pPr>
      <w:rPr>
        <w:rFonts w:ascii="Symbol" w:hAnsi="Symbol"/>
      </w:rPr>
    </w:lvl>
    <w:lvl w:ilvl="2" w:tplc="B1688C16">
      <w:start w:val="1"/>
      <w:numFmt w:val="bullet"/>
      <w:lvlText w:val=""/>
      <w:lvlJc w:val="left"/>
      <w:pPr>
        <w:ind w:left="720" w:hanging="360"/>
      </w:pPr>
      <w:rPr>
        <w:rFonts w:ascii="Symbol" w:hAnsi="Symbol"/>
      </w:rPr>
    </w:lvl>
    <w:lvl w:ilvl="3" w:tplc="97703D34">
      <w:start w:val="1"/>
      <w:numFmt w:val="bullet"/>
      <w:lvlText w:val=""/>
      <w:lvlJc w:val="left"/>
      <w:pPr>
        <w:ind w:left="720" w:hanging="360"/>
      </w:pPr>
      <w:rPr>
        <w:rFonts w:ascii="Symbol" w:hAnsi="Symbol"/>
      </w:rPr>
    </w:lvl>
    <w:lvl w:ilvl="4" w:tplc="5F5E387A">
      <w:start w:val="1"/>
      <w:numFmt w:val="bullet"/>
      <w:lvlText w:val=""/>
      <w:lvlJc w:val="left"/>
      <w:pPr>
        <w:ind w:left="720" w:hanging="360"/>
      </w:pPr>
      <w:rPr>
        <w:rFonts w:ascii="Symbol" w:hAnsi="Symbol"/>
      </w:rPr>
    </w:lvl>
    <w:lvl w:ilvl="5" w:tplc="2C668E2A">
      <w:start w:val="1"/>
      <w:numFmt w:val="bullet"/>
      <w:lvlText w:val=""/>
      <w:lvlJc w:val="left"/>
      <w:pPr>
        <w:ind w:left="720" w:hanging="360"/>
      </w:pPr>
      <w:rPr>
        <w:rFonts w:ascii="Symbol" w:hAnsi="Symbol"/>
      </w:rPr>
    </w:lvl>
    <w:lvl w:ilvl="6" w:tplc="75DAA69C">
      <w:start w:val="1"/>
      <w:numFmt w:val="bullet"/>
      <w:lvlText w:val=""/>
      <w:lvlJc w:val="left"/>
      <w:pPr>
        <w:ind w:left="720" w:hanging="360"/>
      </w:pPr>
      <w:rPr>
        <w:rFonts w:ascii="Symbol" w:hAnsi="Symbol"/>
      </w:rPr>
    </w:lvl>
    <w:lvl w:ilvl="7" w:tplc="5ABE7C70">
      <w:start w:val="1"/>
      <w:numFmt w:val="bullet"/>
      <w:lvlText w:val=""/>
      <w:lvlJc w:val="left"/>
      <w:pPr>
        <w:ind w:left="720" w:hanging="360"/>
      </w:pPr>
      <w:rPr>
        <w:rFonts w:ascii="Symbol" w:hAnsi="Symbol"/>
      </w:rPr>
    </w:lvl>
    <w:lvl w:ilvl="8" w:tplc="385EDE62">
      <w:start w:val="1"/>
      <w:numFmt w:val="bullet"/>
      <w:lvlText w:val=""/>
      <w:lvlJc w:val="left"/>
      <w:pPr>
        <w:ind w:left="720" w:hanging="360"/>
      </w:pPr>
      <w:rPr>
        <w:rFonts w:ascii="Symbol" w:hAnsi="Symbol"/>
      </w:rPr>
    </w:lvl>
  </w:abstractNum>
  <w:abstractNum w:abstractNumId="3"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5"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rson w15:author="Nokia_LWG_r1">
    <w15:presenceInfo w15:providerId="None" w15:userId="Nokia_LWG_r1"/>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AFA"/>
    <w:rsid w:val="00004B15"/>
    <w:rsid w:val="00007A99"/>
    <w:rsid w:val="000121F5"/>
    <w:rsid w:val="0002319C"/>
    <w:rsid w:val="00024928"/>
    <w:rsid w:val="000256D5"/>
    <w:rsid w:val="0002652E"/>
    <w:rsid w:val="000271DC"/>
    <w:rsid w:val="00035BD8"/>
    <w:rsid w:val="00035D79"/>
    <w:rsid w:val="00037D24"/>
    <w:rsid w:val="000507A4"/>
    <w:rsid w:val="000518A1"/>
    <w:rsid w:val="00054185"/>
    <w:rsid w:val="00054D7A"/>
    <w:rsid w:val="00061E09"/>
    <w:rsid w:val="00063100"/>
    <w:rsid w:val="00071C03"/>
    <w:rsid w:val="0008723F"/>
    <w:rsid w:val="00090470"/>
    <w:rsid w:val="00090AD7"/>
    <w:rsid w:val="00095BE5"/>
    <w:rsid w:val="000A0AAB"/>
    <w:rsid w:val="000A1431"/>
    <w:rsid w:val="000A1CD7"/>
    <w:rsid w:val="000A7F41"/>
    <w:rsid w:val="000B222D"/>
    <w:rsid w:val="000C1B0A"/>
    <w:rsid w:val="000C61B7"/>
    <w:rsid w:val="000D0EE8"/>
    <w:rsid w:val="000D5A25"/>
    <w:rsid w:val="000D6CB0"/>
    <w:rsid w:val="000E02B4"/>
    <w:rsid w:val="000E03BB"/>
    <w:rsid w:val="000E1E24"/>
    <w:rsid w:val="000E210C"/>
    <w:rsid w:val="000E47FE"/>
    <w:rsid w:val="000E7012"/>
    <w:rsid w:val="000F17F2"/>
    <w:rsid w:val="000F7744"/>
    <w:rsid w:val="000F7E57"/>
    <w:rsid w:val="00100A33"/>
    <w:rsid w:val="00104611"/>
    <w:rsid w:val="00106D1D"/>
    <w:rsid w:val="001122B1"/>
    <w:rsid w:val="0011401B"/>
    <w:rsid w:val="0011666E"/>
    <w:rsid w:val="0012667D"/>
    <w:rsid w:val="00133BB9"/>
    <w:rsid w:val="00136935"/>
    <w:rsid w:val="001428CB"/>
    <w:rsid w:val="00142AD6"/>
    <w:rsid w:val="0014643F"/>
    <w:rsid w:val="00150557"/>
    <w:rsid w:val="00153C93"/>
    <w:rsid w:val="00154F41"/>
    <w:rsid w:val="00157B04"/>
    <w:rsid w:val="001610B8"/>
    <w:rsid w:val="00162ED7"/>
    <w:rsid w:val="00163EC6"/>
    <w:rsid w:val="001647D8"/>
    <w:rsid w:val="00170861"/>
    <w:rsid w:val="00171A0D"/>
    <w:rsid w:val="00173F20"/>
    <w:rsid w:val="00175205"/>
    <w:rsid w:val="00175D62"/>
    <w:rsid w:val="00180F6A"/>
    <w:rsid w:val="001825BE"/>
    <w:rsid w:val="00185D00"/>
    <w:rsid w:val="00187657"/>
    <w:rsid w:val="00187861"/>
    <w:rsid w:val="00187A61"/>
    <w:rsid w:val="0019354A"/>
    <w:rsid w:val="00195A83"/>
    <w:rsid w:val="00195AED"/>
    <w:rsid w:val="00195EC7"/>
    <w:rsid w:val="00196AD5"/>
    <w:rsid w:val="001A5EA9"/>
    <w:rsid w:val="001B1A0D"/>
    <w:rsid w:val="001B44FB"/>
    <w:rsid w:val="001C4CF0"/>
    <w:rsid w:val="001C530F"/>
    <w:rsid w:val="001C5F4D"/>
    <w:rsid w:val="001D255C"/>
    <w:rsid w:val="001D3655"/>
    <w:rsid w:val="001D60C7"/>
    <w:rsid w:val="001D6389"/>
    <w:rsid w:val="001D7AA7"/>
    <w:rsid w:val="001E051F"/>
    <w:rsid w:val="001E472E"/>
    <w:rsid w:val="001E5759"/>
    <w:rsid w:val="001E7270"/>
    <w:rsid w:val="001F777B"/>
    <w:rsid w:val="002012FD"/>
    <w:rsid w:val="002038B8"/>
    <w:rsid w:val="00217627"/>
    <w:rsid w:val="00223A30"/>
    <w:rsid w:val="00225007"/>
    <w:rsid w:val="00225B83"/>
    <w:rsid w:val="00226705"/>
    <w:rsid w:val="00227F35"/>
    <w:rsid w:val="0023376D"/>
    <w:rsid w:val="00234329"/>
    <w:rsid w:val="002343AE"/>
    <w:rsid w:val="002368B5"/>
    <w:rsid w:val="002422B2"/>
    <w:rsid w:val="002430E9"/>
    <w:rsid w:val="002474A6"/>
    <w:rsid w:val="00251BC3"/>
    <w:rsid w:val="002523F0"/>
    <w:rsid w:val="00253563"/>
    <w:rsid w:val="0025580E"/>
    <w:rsid w:val="00255E01"/>
    <w:rsid w:val="00260060"/>
    <w:rsid w:val="002608C7"/>
    <w:rsid w:val="00265332"/>
    <w:rsid w:val="00277ACA"/>
    <w:rsid w:val="00281EF8"/>
    <w:rsid w:val="002968F8"/>
    <w:rsid w:val="00296C22"/>
    <w:rsid w:val="00297DBB"/>
    <w:rsid w:val="002A0EAF"/>
    <w:rsid w:val="002A10B5"/>
    <w:rsid w:val="002A1CB6"/>
    <w:rsid w:val="002A2DF7"/>
    <w:rsid w:val="002A3CCE"/>
    <w:rsid w:val="002B0189"/>
    <w:rsid w:val="002B07BA"/>
    <w:rsid w:val="002B15A3"/>
    <w:rsid w:val="002B5F46"/>
    <w:rsid w:val="002F0897"/>
    <w:rsid w:val="002F12D2"/>
    <w:rsid w:val="002F343E"/>
    <w:rsid w:val="002F5EAC"/>
    <w:rsid w:val="0030397E"/>
    <w:rsid w:val="00304AC7"/>
    <w:rsid w:val="00304BD3"/>
    <w:rsid w:val="00305F8A"/>
    <w:rsid w:val="0030647E"/>
    <w:rsid w:val="00320902"/>
    <w:rsid w:val="00321693"/>
    <w:rsid w:val="003271EB"/>
    <w:rsid w:val="00332F31"/>
    <w:rsid w:val="003462FF"/>
    <w:rsid w:val="003463D5"/>
    <w:rsid w:val="0035354F"/>
    <w:rsid w:val="0035483D"/>
    <w:rsid w:val="003617D4"/>
    <w:rsid w:val="003634B5"/>
    <w:rsid w:val="00364C8A"/>
    <w:rsid w:val="00371C35"/>
    <w:rsid w:val="0037265E"/>
    <w:rsid w:val="00372A83"/>
    <w:rsid w:val="003742EF"/>
    <w:rsid w:val="003828B2"/>
    <w:rsid w:val="00385398"/>
    <w:rsid w:val="00396308"/>
    <w:rsid w:val="003A0BF9"/>
    <w:rsid w:val="003A465E"/>
    <w:rsid w:val="003A5476"/>
    <w:rsid w:val="003A680D"/>
    <w:rsid w:val="003B2770"/>
    <w:rsid w:val="003C00A3"/>
    <w:rsid w:val="003C250E"/>
    <w:rsid w:val="003C3259"/>
    <w:rsid w:val="003C481F"/>
    <w:rsid w:val="003C5DDC"/>
    <w:rsid w:val="003C6E2D"/>
    <w:rsid w:val="003C706B"/>
    <w:rsid w:val="003D3B78"/>
    <w:rsid w:val="003D45B2"/>
    <w:rsid w:val="003D4E64"/>
    <w:rsid w:val="003E4056"/>
    <w:rsid w:val="003E4AE0"/>
    <w:rsid w:val="003F1D2F"/>
    <w:rsid w:val="003F3DFE"/>
    <w:rsid w:val="00402D1F"/>
    <w:rsid w:val="004034CE"/>
    <w:rsid w:val="00407C0F"/>
    <w:rsid w:val="00410E19"/>
    <w:rsid w:val="0042006D"/>
    <w:rsid w:val="00424C90"/>
    <w:rsid w:val="00427029"/>
    <w:rsid w:val="00433B0B"/>
    <w:rsid w:val="00444D4F"/>
    <w:rsid w:val="00445BE3"/>
    <w:rsid w:val="00454830"/>
    <w:rsid w:val="004574D6"/>
    <w:rsid w:val="00457A6F"/>
    <w:rsid w:val="0046047B"/>
    <w:rsid w:val="00461015"/>
    <w:rsid w:val="00461123"/>
    <w:rsid w:val="00470ED3"/>
    <w:rsid w:val="00473DC2"/>
    <w:rsid w:val="00477689"/>
    <w:rsid w:val="00480AD3"/>
    <w:rsid w:val="00481B0C"/>
    <w:rsid w:val="00481BBD"/>
    <w:rsid w:val="00482E05"/>
    <w:rsid w:val="00483098"/>
    <w:rsid w:val="00484546"/>
    <w:rsid w:val="00486419"/>
    <w:rsid w:val="004877E2"/>
    <w:rsid w:val="004919C9"/>
    <w:rsid w:val="00492CFB"/>
    <w:rsid w:val="00492D71"/>
    <w:rsid w:val="00492E93"/>
    <w:rsid w:val="00493BC4"/>
    <w:rsid w:val="00493E5A"/>
    <w:rsid w:val="00497704"/>
    <w:rsid w:val="004A5A31"/>
    <w:rsid w:val="004A7E82"/>
    <w:rsid w:val="004B0505"/>
    <w:rsid w:val="004B18DF"/>
    <w:rsid w:val="004B1FDE"/>
    <w:rsid w:val="004B4BE1"/>
    <w:rsid w:val="004B4C62"/>
    <w:rsid w:val="004C2DEB"/>
    <w:rsid w:val="004C6406"/>
    <w:rsid w:val="004C743F"/>
    <w:rsid w:val="004D228F"/>
    <w:rsid w:val="004E52C4"/>
    <w:rsid w:val="004F2E11"/>
    <w:rsid w:val="004F2F93"/>
    <w:rsid w:val="004F4574"/>
    <w:rsid w:val="005013BC"/>
    <w:rsid w:val="00501959"/>
    <w:rsid w:val="00504B1B"/>
    <w:rsid w:val="00507640"/>
    <w:rsid w:val="005104D8"/>
    <w:rsid w:val="00510719"/>
    <w:rsid w:val="005250A5"/>
    <w:rsid w:val="005347A1"/>
    <w:rsid w:val="005409A1"/>
    <w:rsid w:val="00540D81"/>
    <w:rsid w:val="005442D7"/>
    <w:rsid w:val="00545FE6"/>
    <w:rsid w:val="005462C5"/>
    <w:rsid w:val="00546703"/>
    <w:rsid w:val="0054788B"/>
    <w:rsid w:val="005478EA"/>
    <w:rsid w:val="00554E67"/>
    <w:rsid w:val="005608F2"/>
    <w:rsid w:val="00560DAD"/>
    <w:rsid w:val="005678AD"/>
    <w:rsid w:val="00567C9C"/>
    <w:rsid w:val="0057419A"/>
    <w:rsid w:val="00577B5A"/>
    <w:rsid w:val="005809E5"/>
    <w:rsid w:val="00580D34"/>
    <w:rsid w:val="0059516F"/>
    <w:rsid w:val="00595C29"/>
    <w:rsid w:val="00597B7E"/>
    <w:rsid w:val="005A03AE"/>
    <w:rsid w:val="005A4B6C"/>
    <w:rsid w:val="005B17EE"/>
    <w:rsid w:val="005C01C4"/>
    <w:rsid w:val="005C22F6"/>
    <w:rsid w:val="005C4711"/>
    <w:rsid w:val="005C5F3C"/>
    <w:rsid w:val="005D2A8F"/>
    <w:rsid w:val="005D31CC"/>
    <w:rsid w:val="005D6C1A"/>
    <w:rsid w:val="005D77B2"/>
    <w:rsid w:val="005E1465"/>
    <w:rsid w:val="005E204F"/>
    <w:rsid w:val="005E750B"/>
    <w:rsid w:val="005E791A"/>
    <w:rsid w:val="00601AEF"/>
    <w:rsid w:val="00604638"/>
    <w:rsid w:val="00606850"/>
    <w:rsid w:val="00610440"/>
    <w:rsid w:val="0061185B"/>
    <w:rsid w:val="00615041"/>
    <w:rsid w:val="00617567"/>
    <w:rsid w:val="00620DE3"/>
    <w:rsid w:val="00621CD1"/>
    <w:rsid w:val="00622594"/>
    <w:rsid w:val="00630322"/>
    <w:rsid w:val="00631C31"/>
    <w:rsid w:val="006326E0"/>
    <w:rsid w:val="00643216"/>
    <w:rsid w:val="006464C0"/>
    <w:rsid w:val="006548B3"/>
    <w:rsid w:val="00660564"/>
    <w:rsid w:val="006641E6"/>
    <w:rsid w:val="0066511C"/>
    <w:rsid w:val="00666E28"/>
    <w:rsid w:val="00670278"/>
    <w:rsid w:val="00670FCF"/>
    <w:rsid w:val="0067137D"/>
    <w:rsid w:val="006730BD"/>
    <w:rsid w:val="00676D24"/>
    <w:rsid w:val="00677B10"/>
    <w:rsid w:val="006805F9"/>
    <w:rsid w:val="006835B9"/>
    <w:rsid w:val="0068587E"/>
    <w:rsid w:val="006861E5"/>
    <w:rsid w:val="006904AC"/>
    <w:rsid w:val="00691C92"/>
    <w:rsid w:val="00695AA1"/>
    <w:rsid w:val="006977A7"/>
    <w:rsid w:val="006A0C10"/>
    <w:rsid w:val="006A246C"/>
    <w:rsid w:val="006A402D"/>
    <w:rsid w:val="006A437A"/>
    <w:rsid w:val="006B0915"/>
    <w:rsid w:val="006B0A9A"/>
    <w:rsid w:val="006B307E"/>
    <w:rsid w:val="006B6D1F"/>
    <w:rsid w:val="006B7319"/>
    <w:rsid w:val="006C0322"/>
    <w:rsid w:val="006C1DA6"/>
    <w:rsid w:val="006C459D"/>
    <w:rsid w:val="006C5446"/>
    <w:rsid w:val="006D21A8"/>
    <w:rsid w:val="006D5006"/>
    <w:rsid w:val="006D6BEF"/>
    <w:rsid w:val="006E3547"/>
    <w:rsid w:val="006E42C5"/>
    <w:rsid w:val="006F4E0A"/>
    <w:rsid w:val="006F4E9B"/>
    <w:rsid w:val="006F6943"/>
    <w:rsid w:val="00701867"/>
    <w:rsid w:val="007031DD"/>
    <w:rsid w:val="00703BFF"/>
    <w:rsid w:val="00706671"/>
    <w:rsid w:val="007067D0"/>
    <w:rsid w:val="00707348"/>
    <w:rsid w:val="00711757"/>
    <w:rsid w:val="0071457A"/>
    <w:rsid w:val="00716D97"/>
    <w:rsid w:val="00717143"/>
    <w:rsid w:val="0072139D"/>
    <w:rsid w:val="00725EA1"/>
    <w:rsid w:val="00726D5F"/>
    <w:rsid w:val="00730D60"/>
    <w:rsid w:val="0073191B"/>
    <w:rsid w:val="007324C4"/>
    <w:rsid w:val="00733E7A"/>
    <w:rsid w:val="007425D5"/>
    <w:rsid w:val="007455C5"/>
    <w:rsid w:val="00750C5B"/>
    <w:rsid w:val="00753620"/>
    <w:rsid w:val="00755B6B"/>
    <w:rsid w:val="00756C1A"/>
    <w:rsid w:val="0076003C"/>
    <w:rsid w:val="00760E5D"/>
    <w:rsid w:val="0076375F"/>
    <w:rsid w:val="0076556B"/>
    <w:rsid w:val="00766049"/>
    <w:rsid w:val="007673B5"/>
    <w:rsid w:val="0077117E"/>
    <w:rsid w:val="00774A8A"/>
    <w:rsid w:val="0078166F"/>
    <w:rsid w:val="00785AE6"/>
    <w:rsid w:val="00787B32"/>
    <w:rsid w:val="007919AD"/>
    <w:rsid w:val="00791F11"/>
    <w:rsid w:val="00793E61"/>
    <w:rsid w:val="0079504B"/>
    <w:rsid w:val="007A1BD1"/>
    <w:rsid w:val="007A2693"/>
    <w:rsid w:val="007A2B28"/>
    <w:rsid w:val="007A4191"/>
    <w:rsid w:val="007A79B2"/>
    <w:rsid w:val="007B4BE4"/>
    <w:rsid w:val="007B5B26"/>
    <w:rsid w:val="007B6A34"/>
    <w:rsid w:val="007C074F"/>
    <w:rsid w:val="007C5634"/>
    <w:rsid w:val="007D1C59"/>
    <w:rsid w:val="007E253A"/>
    <w:rsid w:val="007E3267"/>
    <w:rsid w:val="007E4CDF"/>
    <w:rsid w:val="007E67CD"/>
    <w:rsid w:val="007E7488"/>
    <w:rsid w:val="007EA488"/>
    <w:rsid w:val="0080187B"/>
    <w:rsid w:val="00803978"/>
    <w:rsid w:val="00804AD4"/>
    <w:rsid w:val="00805A44"/>
    <w:rsid w:val="008077FF"/>
    <w:rsid w:val="008110E4"/>
    <w:rsid w:val="008153A5"/>
    <w:rsid w:val="008154E4"/>
    <w:rsid w:val="008157C8"/>
    <w:rsid w:val="00817838"/>
    <w:rsid w:val="00823355"/>
    <w:rsid w:val="00824835"/>
    <w:rsid w:val="00827FB3"/>
    <w:rsid w:val="00832A6E"/>
    <w:rsid w:val="008376AB"/>
    <w:rsid w:val="00837E6F"/>
    <w:rsid w:val="00840319"/>
    <w:rsid w:val="008407BF"/>
    <w:rsid w:val="008440C4"/>
    <w:rsid w:val="00850C5B"/>
    <w:rsid w:val="00851AF4"/>
    <w:rsid w:val="00853BAE"/>
    <w:rsid w:val="00857AC0"/>
    <w:rsid w:val="00860704"/>
    <w:rsid w:val="00863996"/>
    <w:rsid w:val="008643ED"/>
    <w:rsid w:val="00864DA1"/>
    <w:rsid w:val="00865A63"/>
    <w:rsid w:val="00865F47"/>
    <w:rsid w:val="00866E71"/>
    <w:rsid w:val="008677C2"/>
    <w:rsid w:val="00867F05"/>
    <w:rsid w:val="00870BAA"/>
    <w:rsid w:val="00871393"/>
    <w:rsid w:val="0087422D"/>
    <w:rsid w:val="00877236"/>
    <w:rsid w:val="008775A6"/>
    <w:rsid w:val="008851B9"/>
    <w:rsid w:val="00885D66"/>
    <w:rsid w:val="00890847"/>
    <w:rsid w:val="008929DD"/>
    <w:rsid w:val="008A278E"/>
    <w:rsid w:val="008A536D"/>
    <w:rsid w:val="008A620E"/>
    <w:rsid w:val="008B3891"/>
    <w:rsid w:val="008B42AE"/>
    <w:rsid w:val="008B691D"/>
    <w:rsid w:val="008B7709"/>
    <w:rsid w:val="008C08A8"/>
    <w:rsid w:val="008C13A9"/>
    <w:rsid w:val="008C2DEF"/>
    <w:rsid w:val="008C4BF3"/>
    <w:rsid w:val="008C7FA5"/>
    <w:rsid w:val="008D1248"/>
    <w:rsid w:val="008E0A41"/>
    <w:rsid w:val="008E34AA"/>
    <w:rsid w:val="008E4BC1"/>
    <w:rsid w:val="008E6915"/>
    <w:rsid w:val="008F79C3"/>
    <w:rsid w:val="008F7B7B"/>
    <w:rsid w:val="00902175"/>
    <w:rsid w:val="00915579"/>
    <w:rsid w:val="00921596"/>
    <w:rsid w:val="00924806"/>
    <w:rsid w:val="00926675"/>
    <w:rsid w:val="0092749F"/>
    <w:rsid w:val="0093160E"/>
    <w:rsid w:val="00931D0A"/>
    <w:rsid w:val="0094106E"/>
    <w:rsid w:val="00943DB0"/>
    <w:rsid w:val="00950434"/>
    <w:rsid w:val="0095102A"/>
    <w:rsid w:val="009576B5"/>
    <w:rsid w:val="0096394D"/>
    <w:rsid w:val="00965E80"/>
    <w:rsid w:val="009701B9"/>
    <w:rsid w:val="00972524"/>
    <w:rsid w:val="00984768"/>
    <w:rsid w:val="0098650C"/>
    <w:rsid w:val="00986C9E"/>
    <w:rsid w:val="00993D3F"/>
    <w:rsid w:val="0099428F"/>
    <w:rsid w:val="009A0899"/>
    <w:rsid w:val="009A0FE0"/>
    <w:rsid w:val="009A1F94"/>
    <w:rsid w:val="009A31BD"/>
    <w:rsid w:val="009A333F"/>
    <w:rsid w:val="009A47BD"/>
    <w:rsid w:val="009B439A"/>
    <w:rsid w:val="009C04A1"/>
    <w:rsid w:val="009C1FF2"/>
    <w:rsid w:val="009D0FA7"/>
    <w:rsid w:val="009D2250"/>
    <w:rsid w:val="009D6EE9"/>
    <w:rsid w:val="009E04B0"/>
    <w:rsid w:val="009E2CB4"/>
    <w:rsid w:val="009F0690"/>
    <w:rsid w:val="009F186E"/>
    <w:rsid w:val="00A0524D"/>
    <w:rsid w:val="00A06089"/>
    <w:rsid w:val="00A06843"/>
    <w:rsid w:val="00A16D53"/>
    <w:rsid w:val="00A20951"/>
    <w:rsid w:val="00A21572"/>
    <w:rsid w:val="00A21EA5"/>
    <w:rsid w:val="00A26552"/>
    <w:rsid w:val="00A34D1B"/>
    <w:rsid w:val="00A40B28"/>
    <w:rsid w:val="00A42932"/>
    <w:rsid w:val="00A44B3E"/>
    <w:rsid w:val="00A5122B"/>
    <w:rsid w:val="00A521F4"/>
    <w:rsid w:val="00A53507"/>
    <w:rsid w:val="00A63B75"/>
    <w:rsid w:val="00A733A0"/>
    <w:rsid w:val="00A76784"/>
    <w:rsid w:val="00A7724A"/>
    <w:rsid w:val="00A90C64"/>
    <w:rsid w:val="00A95C87"/>
    <w:rsid w:val="00A97FDE"/>
    <w:rsid w:val="00AA1FDD"/>
    <w:rsid w:val="00AC1535"/>
    <w:rsid w:val="00AD300B"/>
    <w:rsid w:val="00AE03D2"/>
    <w:rsid w:val="00AE52E0"/>
    <w:rsid w:val="00AF2CD5"/>
    <w:rsid w:val="00AF69FA"/>
    <w:rsid w:val="00B004B9"/>
    <w:rsid w:val="00B01DC4"/>
    <w:rsid w:val="00B06963"/>
    <w:rsid w:val="00B21EE3"/>
    <w:rsid w:val="00B23C6B"/>
    <w:rsid w:val="00B30D6F"/>
    <w:rsid w:val="00B33A01"/>
    <w:rsid w:val="00B3676F"/>
    <w:rsid w:val="00B40E10"/>
    <w:rsid w:val="00B417D2"/>
    <w:rsid w:val="00B41F3E"/>
    <w:rsid w:val="00B42F6B"/>
    <w:rsid w:val="00B465EE"/>
    <w:rsid w:val="00B52FD8"/>
    <w:rsid w:val="00B54E2A"/>
    <w:rsid w:val="00B55376"/>
    <w:rsid w:val="00B5645C"/>
    <w:rsid w:val="00B57FA1"/>
    <w:rsid w:val="00B64F16"/>
    <w:rsid w:val="00B67BD6"/>
    <w:rsid w:val="00B71553"/>
    <w:rsid w:val="00B72513"/>
    <w:rsid w:val="00B7522D"/>
    <w:rsid w:val="00B809C5"/>
    <w:rsid w:val="00B8121B"/>
    <w:rsid w:val="00B85B40"/>
    <w:rsid w:val="00B877B4"/>
    <w:rsid w:val="00B87C80"/>
    <w:rsid w:val="00B909B5"/>
    <w:rsid w:val="00B90DE2"/>
    <w:rsid w:val="00B922A1"/>
    <w:rsid w:val="00B9673A"/>
    <w:rsid w:val="00BA1C68"/>
    <w:rsid w:val="00BB2604"/>
    <w:rsid w:val="00BB30D3"/>
    <w:rsid w:val="00BB6C5A"/>
    <w:rsid w:val="00BB79DB"/>
    <w:rsid w:val="00BC69F9"/>
    <w:rsid w:val="00BC7B01"/>
    <w:rsid w:val="00BD01D1"/>
    <w:rsid w:val="00BD1FF6"/>
    <w:rsid w:val="00BD49EF"/>
    <w:rsid w:val="00BD602C"/>
    <w:rsid w:val="00BE2D64"/>
    <w:rsid w:val="00BE5A52"/>
    <w:rsid w:val="00BF1148"/>
    <w:rsid w:val="00BF66F1"/>
    <w:rsid w:val="00BF7513"/>
    <w:rsid w:val="00C106FB"/>
    <w:rsid w:val="00C12FB9"/>
    <w:rsid w:val="00C15CE5"/>
    <w:rsid w:val="00C208CA"/>
    <w:rsid w:val="00C2280B"/>
    <w:rsid w:val="00C2390F"/>
    <w:rsid w:val="00C24664"/>
    <w:rsid w:val="00C268B1"/>
    <w:rsid w:val="00C3548B"/>
    <w:rsid w:val="00C3748F"/>
    <w:rsid w:val="00C40D0B"/>
    <w:rsid w:val="00C41825"/>
    <w:rsid w:val="00C43C29"/>
    <w:rsid w:val="00C440D4"/>
    <w:rsid w:val="00C525DE"/>
    <w:rsid w:val="00C54838"/>
    <w:rsid w:val="00C5597A"/>
    <w:rsid w:val="00C55E9A"/>
    <w:rsid w:val="00C607B8"/>
    <w:rsid w:val="00C60F64"/>
    <w:rsid w:val="00C66E91"/>
    <w:rsid w:val="00C73A8A"/>
    <w:rsid w:val="00C75017"/>
    <w:rsid w:val="00C7525C"/>
    <w:rsid w:val="00C77820"/>
    <w:rsid w:val="00C8052B"/>
    <w:rsid w:val="00C80C55"/>
    <w:rsid w:val="00C818EA"/>
    <w:rsid w:val="00C81CE8"/>
    <w:rsid w:val="00C84454"/>
    <w:rsid w:val="00C86AA7"/>
    <w:rsid w:val="00C87C20"/>
    <w:rsid w:val="00C95CBD"/>
    <w:rsid w:val="00CA0A9B"/>
    <w:rsid w:val="00CA2457"/>
    <w:rsid w:val="00CA53B6"/>
    <w:rsid w:val="00CA760F"/>
    <w:rsid w:val="00CB0062"/>
    <w:rsid w:val="00CB275E"/>
    <w:rsid w:val="00CB5432"/>
    <w:rsid w:val="00CC1D9C"/>
    <w:rsid w:val="00CC2D47"/>
    <w:rsid w:val="00CC312F"/>
    <w:rsid w:val="00CC5815"/>
    <w:rsid w:val="00CC6F9A"/>
    <w:rsid w:val="00CD0FCF"/>
    <w:rsid w:val="00CD2F06"/>
    <w:rsid w:val="00CD3FFB"/>
    <w:rsid w:val="00CD54B8"/>
    <w:rsid w:val="00CE2A17"/>
    <w:rsid w:val="00CE30DA"/>
    <w:rsid w:val="00CE424A"/>
    <w:rsid w:val="00CE6C91"/>
    <w:rsid w:val="00CE75F7"/>
    <w:rsid w:val="00CE79C7"/>
    <w:rsid w:val="00CF0831"/>
    <w:rsid w:val="00CF1439"/>
    <w:rsid w:val="00CF5B6E"/>
    <w:rsid w:val="00CF7250"/>
    <w:rsid w:val="00D00395"/>
    <w:rsid w:val="00D02E94"/>
    <w:rsid w:val="00D05360"/>
    <w:rsid w:val="00D109CF"/>
    <w:rsid w:val="00D12496"/>
    <w:rsid w:val="00D12698"/>
    <w:rsid w:val="00D1563F"/>
    <w:rsid w:val="00D21C4F"/>
    <w:rsid w:val="00D23CD6"/>
    <w:rsid w:val="00D24195"/>
    <w:rsid w:val="00D2478B"/>
    <w:rsid w:val="00D273C0"/>
    <w:rsid w:val="00D276C8"/>
    <w:rsid w:val="00D33778"/>
    <w:rsid w:val="00D345F3"/>
    <w:rsid w:val="00D34C27"/>
    <w:rsid w:val="00D377E5"/>
    <w:rsid w:val="00D43498"/>
    <w:rsid w:val="00D4552E"/>
    <w:rsid w:val="00D46FF1"/>
    <w:rsid w:val="00D47413"/>
    <w:rsid w:val="00D50AB5"/>
    <w:rsid w:val="00D54FFF"/>
    <w:rsid w:val="00D5693A"/>
    <w:rsid w:val="00D6127E"/>
    <w:rsid w:val="00D6560E"/>
    <w:rsid w:val="00D808C3"/>
    <w:rsid w:val="00D836C4"/>
    <w:rsid w:val="00D84B0A"/>
    <w:rsid w:val="00D84FA8"/>
    <w:rsid w:val="00D91537"/>
    <w:rsid w:val="00D97E31"/>
    <w:rsid w:val="00DA285C"/>
    <w:rsid w:val="00DA6C7F"/>
    <w:rsid w:val="00DA7326"/>
    <w:rsid w:val="00DB2EAC"/>
    <w:rsid w:val="00DC5A76"/>
    <w:rsid w:val="00DD02C1"/>
    <w:rsid w:val="00DD1E5C"/>
    <w:rsid w:val="00DD5355"/>
    <w:rsid w:val="00DD6042"/>
    <w:rsid w:val="00DD6F2E"/>
    <w:rsid w:val="00DD7309"/>
    <w:rsid w:val="00DE2AC3"/>
    <w:rsid w:val="00DE5478"/>
    <w:rsid w:val="00DE615B"/>
    <w:rsid w:val="00DF5C1C"/>
    <w:rsid w:val="00E02DA0"/>
    <w:rsid w:val="00E05C26"/>
    <w:rsid w:val="00E07A42"/>
    <w:rsid w:val="00E10730"/>
    <w:rsid w:val="00E10C1F"/>
    <w:rsid w:val="00E12B69"/>
    <w:rsid w:val="00E12C15"/>
    <w:rsid w:val="00E13716"/>
    <w:rsid w:val="00E17752"/>
    <w:rsid w:val="00E20690"/>
    <w:rsid w:val="00E21491"/>
    <w:rsid w:val="00E349CA"/>
    <w:rsid w:val="00E4178B"/>
    <w:rsid w:val="00E43CA8"/>
    <w:rsid w:val="00E47088"/>
    <w:rsid w:val="00E5745D"/>
    <w:rsid w:val="00E5775B"/>
    <w:rsid w:val="00E63F6B"/>
    <w:rsid w:val="00E6784B"/>
    <w:rsid w:val="00E7684A"/>
    <w:rsid w:val="00E83E6C"/>
    <w:rsid w:val="00E96D69"/>
    <w:rsid w:val="00E971BB"/>
    <w:rsid w:val="00EA07B4"/>
    <w:rsid w:val="00EA3716"/>
    <w:rsid w:val="00EA46BE"/>
    <w:rsid w:val="00EA4C66"/>
    <w:rsid w:val="00EA7E06"/>
    <w:rsid w:val="00EB766B"/>
    <w:rsid w:val="00EB7928"/>
    <w:rsid w:val="00EC1266"/>
    <w:rsid w:val="00EC2E6D"/>
    <w:rsid w:val="00EC303A"/>
    <w:rsid w:val="00EF5CB1"/>
    <w:rsid w:val="00EF7305"/>
    <w:rsid w:val="00F01A81"/>
    <w:rsid w:val="00F05527"/>
    <w:rsid w:val="00F10B4C"/>
    <w:rsid w:val="00F1276E"/>
    <w:rsid w:val="00F13A7E"/>
    <w:rsid w:val="00F16D04"/>
    <w:rsid w:val="00F170DE"/>
    <w:rsid w:val="00F170E0"/>
    <w:rsid w:val="00F23043"/>
    <w:rsid w:val="00F25058"/>
    <w:rsid w:val="00F25C7D"/>
    <w:rsid w:val="00F32B2E"/>
    <w:rsid w:val="00F349B7"/>
    <w:rsid w:val="00F360F1"/>
    <w:rsid w:val="00F37199"/>
    <w:rsid w:val="00F405B3"/>
    <w:rsid w:val="00F41FB5"/>
    <w:rsid w:val="00F42B16"/>
    <w:rsid w:val="00F43FA1"/>
    <w:rsid w:val="00F4465D"/>
    <w:rsid w:val="00F52AE4"/>
    <w:rsid w:val="00F53CE0"/>
    <w:rsid w:val="00F60F52"/>
    <w:rsid w:val="00F62A45"/>
    <w:rsid w:val="00F62B01"/>
    <w:rsid w:val="00F65F94"/>
    <w:rsid w:val="00F67123"/>
    <w:rsid w:val="00F722E6"/>
    <w:rsid w:val="00F73EAB"/>
    <w:rsid w:val="00F76CAB"/>
    <w:rsid w:val="00F84389"/>
    <w:rsid w:val="00F862EC"/>
    <w:rsid w:val="00F86B4E"/>
    <w:rsid w:val="00F86E04"/>
    <w:rsid w:val="00FB0568"/>
    <w:rsid w:val="00FB06A7"/>
    <w:rsid w:val="00FB0A39"/>
    <w:rsid w:val="00FB2F30"/>
    <w:rsid w:val="00FB4600"/>
    <w:rsid w:val="00FB57E2"/>
    <w:rsid w:val="00FB6135"/>
    <w:rsid w:val="00FB7724"/>
    <w:rsid w:val="00FC20A7"/>
    <w:rsid w:val="00FC2B31"/>
    <w:rsid w:val="00FD24EE"/>
    <w:rsid w:val="00FD2506"/>
    <w:rsid w:val="00FE4467"/>
    <w:rsid w:val="00FE4ADC"/>
    <w:rsid w:val="00FE787D"/>
    <w:rsid w:val="00FF35E6"/>
    <w:rsid w:val="00FF43C3"/>
    <w:rsid w:val="00FF49AE"/>
    <w:rsid w:val="00FF5E5E"/>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CAF2A6"/>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77F11"/>
  <w15:chartTrackingRefBased/>
  <w15:docId w15:val="{3E62B67E-70E6-489B-A37E-A9931A09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004B9"/>
    <w:pPr>
      <w:spacing w:after="0" w:line="240" w:lineRule="auto"/>
    </w:pPr>
    <w:rPr>
      <w:rFonts w:ascii="Aptos" w:hAnsi="Aptos" w:cs="Calibri"/>
      <w:lang w:val="en-US" w:eastAsia="zh-CN"/>
      <w14:ligatures w14:val="standardContextual"/>
    </w:rPr>
  </w:style>
  <w:style w:type="paragraph" w:styleId="Heading1">
    <w:name w:val="heading 1"/>
    <w:basedOn w:val="Normal"/>
    <w:next w:val="Normal"/>
    <w:link w:val="Heading1Char"/>
    <w:uiPriority w:val="9"/>
    <w:qFormat/>
    <w:pPr>
      <w:keepNext/>
      <w:keepLines/>
      <w:spacing w:before="360" w:after="80" w:line="279" w:lineRule="auto"/>
      <w:outlineLvl w:val="0"/>
    </w:pPr>
    <w:rPr>
      <w:rFonts w:asciiTheme="majorHAnsi" w:eastAsiaTheme="majorEastAsia" w:hAnsiTheme="majorHAnsi" w:cstheme="majorBidi"/>
      <w:color w:val="0F4761" w:themeColor="accent1" w:themeShade="BF"/>
      <w:sz w:val="40"/>
      <w:szCs w:val="40"/>
      <w:lang w:val="en-GB" w:eastAsia="ja-JP"/>
      <w14:ligatures w14:val="none"/>
    </w:rPr>
  </w:style>
  <w:style w:type="paragraph" w:styleId="Heading2">
    <w:name w:val="heading 2"/>
    <w:basedOn w:val="Normal"/>
    <w:next w:val="Normal"/>
    <w:link w:val="Heading2Char"/>
    <w:uiPriority w:val="9"/>
    <w:unhideWhenUsed/>
    <w:qFormat/>
    <w:pPr>
      <w:keepNext/>
      <w:keepLines/>
      <w:spacing w:before="160" w:after="80" w:line="279" w:lineRule="auto"/>
      <w:outlineLvl w:val="1"/>
    </w:pPr>
    <w:rPr>
      <w:rFonts w:asciiTheme="majorHAnsi" w:eastAsiaTheme="majorEastAsia" w:hAnsiTheme="majorHAnsi" w:cstheme="majorBidi"/>
      <w:color w:val="0F4761" w:themeColor="accent1" w:themeShade="BF"/>
      <w:sz w:val="32"/>
      <w:szCs w:val="32"/>
      <w:lang w:val="en-GB" w:eastAsia="ja-JP"/>
      <w14:ligatures w14:val="none"/>
    </w:rPr>
  </w:style>
  <w:style w:type="paragraph" w:styleId="Heading3">
    <w:name w:val="heading 3"/>
    <w:basedOn w:val="Normal"/>
    <w:next w:val="Normal"/>
    <w:link w:val="Heading3Char"/>
    <w:unhideWhenUsed/>
    <w:qFormat/>
    <w:pPr>
      <w:keepNext/>
      <w:keepLines/>
      <w:spacing w:before="160" w:after="80" w:line="279" w:lineRule="auto"/>
      <w:outlineLvl w:val="2"/>
    </w:pPr>
    <w:rPr>
      <w:rFonts w:asciiTheme="minorHAnsi" w:eastAsiaTheme="majorEastAsia" w:hAnsiTheme="minorHAnsi" w:cstheme="majorBidi"/>
      <w:color w:val="0F4761" w:themeColor="accent1" w:themeShade="BF"/>
      <w:sz w:val="28"/>
      <w:szCs w:val="28"/>
      <w:lang w:val="en-GB" w:eastAsia="ja-JP"/>
      <w14:ligatures w14:val="none"/>
    </w:rPr>
  </w:style>
  <w:style w:type="paragraph" w:styleId="Heading4">
    <w:name w:val="heading 4"/>
    <w:basedOn w:val="Normal"/>
    <w:next w:val="Normal"/>
    <w:link w:val="Heading4Char"/>
    <w:unhideWhenUsed/>
    <w:qFormat/>
    <w:pPr>
      <w:keepNext/>
      <w:keepLines/>
      <w:spacing w:before="80" w:after="40" w:line="279" w:lineRule="auto"/>
      <w:outlineLvl w:val="3"/>
    </w:pPr>
    <w:rPr>
      <w:rFonts w:asciiTheme="minorHAnsi" w:eastAsiaTheme="majorEastAsia" w:hAnsiTheme="minorHAnsi" w:cstheme="majorBidi"/>
      <w:i/>
      <w:iCs/>
      <w:color w:val="0F4761" w:themeColor="accent1" w:themeShade="BF"/>
      <w:lang w:val="en-GB" w:eastAsia="ja-JP"/>
      <w14:ligatures w14:val="none"/>
    </w:rPr>
  </w:style>
  <w:style w:type="paragraph" w:styleId="Heading5">
    <w:name w:val="heading 5"/>
    <w:basedOn w:val="Normal"/>
    <w:next w:val="Normal"/>
    <w:link w:val="Heading5Char"/>
    <w:uiPriority w:val="9"/>
    <w:unhideWhenUsed/>
    <w:qFormat/>
    <w:pPr>
      <w:keepNext/>
      <w:keepLines/>
      <w:spacing w:before="80" w:after="40" w:line="279" w:lineRule="auto"/>
      <w:outlineLvl w:val="4"/>
    </w:pPr>
    <w:rPr>
      <w:rFonts w:asciiTheme="minorHAnsi" w:eastAsiaTheme="majorEastAsia" w:hAnsiTheme="minorHAnsi" w:cstheme="majorBidi"/>
      <w:color w:val="0F4761" w:themeColor="accent1" w:themeShade="BF"/>
      <w:lang w:val="en-GB" w:eastAsia="ja-JP"/>
      <w14:ligatures w14:val="none"/>
    </w:rPr>
  </w:style>
  <w:style w:type="paragraph" w:styleId="Heading6">
    <w:name w:val="heading 6"/>
    <w:basedOn w:val="Normal"/>
    <w:next w:val="Normal"/>
    <w:link w:val="Heading6Char"/>
    <w:uiPriority w:val="9"/>
    <w:unhideWhenUsed/>
    <w:qFormat/>
    <w:pPr>
      <w:keepNext/>
      <w:keepLines/>
      <w:spacing w:before="40" w:line="279" w:lineRule="auto"/>
      <w:outlineLvl w:val="5"/>
    </w:pPr>
    <w:rPr>
      <w:rFonts w:asciiTheme="minorHAnsi" w:eastAsiaTheme="majorEastAsia" w:hAnsiTheme="minorHAnsi" w:cstheme="majorBidi"/>
      <w:i/>
      <w:iCs/>
      <w:color w:val="595959" w:themeColor="text1" w:themeTint="A6"/>
      <w:lang w:val="en-GB" w:eastAsia="ja-JP"/>
      <w14:ligatures w14:val="none"/>
    </w:rPr>
  </w:style>
  <w:style w:type="paragraph" w:styleId="Heading7">
    <w:name w:val="heading 7"/>
    <w:basedOn w:val="Normal"/>
    <w:next w:val="Normal"/>
    <w:link w:val="Heading7Char"/>
    <w:uiPriority w:val="9"/>
    <w:unhideWhenUsed/>
    <w:qFormat/>
    <w:pPr>
      <w:keepNext/>
      <w:keepLines/>
      <w:spacing w:before="40" w:line="279" w:lineRule="auto"/>
      <w:outlineLvl w:val="6"/>
    </w:pPr>
    <w:rPr>
      <w:rFonts w:asciiTheme="minorHAnsi" w:eastAsiaTheme="majorEastAsia" w:hAnsiTheme="minorHAnsi" w:cstheme="majorBidi"/>
      <w:color w:val="595959" w:themeColor="text1" w:themeTint="A6"/>
      <w:lang w:val="en-GB" w:eastAsia="ja-JP"/>
      <w14:ligatures w14:val="none"/>
    </w:rPr>
  </w:style>
  <w:style w:type="paragraph" w:styleId="Heading8">
    <w:name w:val="heading 8"/>
    <w:basedOn w:val="Normal"/>
    <w:next w:val="Normal"/>
    <w:link w:val="Heading8Char"/>
    <w:uiPriority w:val="9"/>
    <w:unhideWhenUsed/>
    <w:qFormat/>
    <w:pPr>
      <w:keepNext/>
      <w:keepLines/>
      <w:spacing w:line="279" w:lineRule="auto"/>
      <w:outlineLvl w:val="7"/>
    </w:pPr>
    <w:rPr>
      <w:rFonts w:asciiTheme="minorHAnsi" w:eastAsiaTheme="majorEastAsia" w:hAnsiTheme="minorHAnsi" w:cstheme="majorBidi"/>
      <w:i/>
      <w:iCs/>
      <w:color w:val="272727" w:themeColor="text1" w:themeTint="D8"/>
      <w:lang w:val="en-GB" w:eastAsia="ja-JP"/>
      <w14:ligatures w14:val="none"/>
    </w:rPr>
  </w:style>
  <w:style w:type="paragraph" w:styleId="Heading9">
    <w:name w:val="heading 9"/>
    <w:basedOn w:val="Normal"/>
    <w:next w:val="Normal"/>
    <w:link w:val="Heading9Char"/>
    <w:uiPriority w:val="9"/>
    <w:unhideWhenUsed/>
    <w:qFormat/>
    <w:pPr>
      <w:keepNext/>
      <w:keepLines/>
      <w:spacing w:line="279" w:lineRule="auto"/>
      <w:outlineLvl w:val="8"/>
    </w:pPr>
    <w:rPr>
      <w:rFonts w:asciiTheme="minorHAnsi" w:eastAsiaTheme="majorEastAsia" w:hAnsiTheme="minorHAnsi" w:cstheme="majorBidi"/>
      <w:color w:val="272727" w:themeColor="text1" w:themeTint="D8"/>
      <w:lang w:val="en-GB" w:eastAsia="ja-JP"/>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lang w:val="en-GB" w:eastAsia="ja-JP"/>
      <w14:ligatures w14:val="none"/>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spacing w:after="160" w:line="279" w:lineRule="auto"/>
    </w:pPr>
    <w:rPr>
      <w:rFonts w:asciiTheme="minorHAnsi" w:eastAsiaTheme="majorEastAsia" w:hAnsiTheme="minorHAnsi" w:cstheme="majorBidi"/>
      <w:color w:val="595959" w:themeColor="text1" w:themeTint="A6"/>
      <w:spacing w:val="15"/>
      <w:sz w:val="28"/>
      <w:szCs w:val="28"/>
      <w:lang w:val="en-GB" w:eastAsia="ja-JP"/>
      <w14:ligatures w14:val="none"/>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after="160" w:line="279" w:lineRule="auto"/>
      <w:jc w:val="center"/>
    </w:pPr>
    <w:rPr>
      <w:rFonts w:asciiTheme="minorHAnsi" w:hAnsiTheme="minorHAnsi" w:cstheme="minorBidi"/>
      <w:i/>
      <w:iCs/>
      <w:color w:val="404040" w:themeColor="text1" w:themeTint="BF"/>
      <w:lang w:val="en-GB" w:eastAsia="ja-JP"/>
      <w14:ligatures w14:val="none"/>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line="279" w:lineRule="auto"/>
      <w:ind w:left="864" w:right="864"/>
      <w:jc w:val="center"/>
    </w:pPr>
    <w:rPr>
      <w:rFonts w:asciiTheme="minorHAnsi" w:hAnsiTheme="minorHAnsi" w:cstheme="minorBidi"/>
      <w:i/>
      <w:iCs/>
      <w:color w:val="0F4761" w:themeColor="accent1" w:themeShade="BF"/>
      <w:lang w:val="en-GB" w:eastAsia="ja-JP"/>
      <w14:ligatures w14:val="none"/>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ind w:left="1135" w:hanging="851"/>
    </w:pPr>
    <w:rPr>
      <w:rFonts w:asciiTheme="minorHAnsi" w:hAnsiTheme="minorHAnsi" w:cstheme="minorBidi"/>
      <w:sz w:val="20"/>
      <w:szCs w:val="20"/>
      <w:lang w:val="en-GB" w:eastAsia="en-US"/>
      <w14:ligatures w14:val="none"/>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qFormat/>
    <w:rsid w:val="775DDC56"/>
    <w:pPr>
      <w:spacing w:after="180"/>
      <w:ind w:left="568" w:hanging="284"/>
    </w:pPr>
    <w:rPr>
      <w:rFonts w:asciiTheme="minorHAnsi" w:hAnsiTheme="minorHAnsi" w:cstheme="minorBidi"/>
      <w:sz w:val="20"/>
      <w:szCs w:val="20"/>
      <w:lang w:val="en-GB" w:eastAsia="ja-JP"/>
      <w14:ligatures w14:val="none"/>
    </w:rPr>
  </w:style>
  <w:style w:type="character" w:customStyle="1" w:styleId="B1Char">
    <w:name w:val="B1 Char"/>
    <w:basedOn w:val="DefaultParagraphFont"/>
    <w:link w:val="B1"/>
    <w:qFormat/>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after="160"/>
    </w:pPr>
    <w:rPr>
      <w:rFonts w:asciiTheme="minorHAnsi" w:hAnsiTheme="minorHAnsi" w:cstheme="minorBidi"/>
      <w:sz w:val="20"/>
      <w:szCs w:val="20"/>
      <w:lang w:val="en-GB" w:eastAsia="ja-JP"/>
      <w14:ligatures w14:val="none"/>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spacing w:after="160" w:line="279" w:lineRule="auto"/>
      <w:ind w:left="720"/>
      <w:contextualSpacing/>
    </w:pPr>
    <w:rPr>
      <w:rFonts w:asciiTheme="minorHAnsi" w:hAnsiTheme="minorHAnsi" w:cstheme="minorBidi"/>
      <w:lang w:val="en-GB" w:eastAsia="ja-JP"/>
      <w14:ligatures w14:val="none"/>
    </w:r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sz w:val="20"/>
      <w:szCs w:val="20"/>
      <w:lang w:val="en-GB" w:eastAsia="ja-JP"/>
      <w14:ligatures w14:val="none"/>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ind w:left="1135" w:hanging="851"/>
    </w:pPr>
    <w:rPr>
      <w:rFonts w:ascii="Times New Roman" w:eastAsia="SimSun" w:hAnsi="Times New Roman" w:cs="Times New Roman"/>
      <w:color w:val="FF0000"/>
      <w:sz w:val="20"/>
      <w:szCs w:val="20"/>
      <w:lang w:val="en-GB" w:eastAsia="en-US"/>
      <w14:ligatures w14:val="none"/>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pPr>
    <w:rPr>
      <w:rFonts w:asciiTheme="minorHAnsi" w:hAnsiTheme="minorHAnsi" w:cstheme="minorBidi"/>
      <w:lang w:val="en-GB" w:eastAsia="ja-JP"/>
      <w14:ligatures w14:val="none"/>
    </w:r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pPr>
    <w:rPr>
      <w:rFonts w:asciiTheme="minorHAnsi" w:hAnsiTheme="minorHAnsi" w:cstheme="minorBidi"/>
      <w:lang w:val="en-GB" w:eastAsia="ja-JP"/>
      <w14:ligatures w14:val="none"/>
    </w:r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jc w:val="center"/>
      <w:textAlignment w:val="baseline"/>
    </w:pPr>
    <w:rPr>
      <w:rFonts w:ascii="Arial" w:eastAsia="Times New Roman" w:hAnsi="Arial" w:cs="Times New Roman"/>
      <w:b/>
      <w:sz w:val="20"/>
      <w:szCs w:val="20"/>
      <w:lang w:eastAsia="ja-JP"/>
      <w14:ligatures w14:val="none"/>
    </w:rPr>
  </w:style>
  <w:style w:type="character" w:customStyle="1" w:styleId="TFChar">
    <w:name w:val="TF Char"/>
    <w:link w:val="TF"/>
    <w:qFormat/>
    <w:rsid w:val="00F405B3"/>
    <w:rPr>
      <w:rFonts w:ascii="Arial" w:eastAsia="Times New Roman" w:hAnsi="Arial" w:cs="Times New Roman"/>
      <w:b/>
      <w:sz w:val="20"/>
      <w:szCs w:val="20"/>
      <w:lang w:val="en-US"/>
    </w:rPr>
  </w:style>
  <w:style w:type="paragraph" w:styleId="BalloonText">
    <w:name w:val="Balloon Text"/>
    <w:basedOn w:val="Normal"/>
    <w:link w:val="BalloonTextChar"/>
    <w:uiPriority w:val="99"/>
    <w:semiHidden/>
    <w:unhideWhenUsed/>
    <w:rsid w:val="009316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16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729266">
      <w:bodyDiv w:val="1"/>
      <w:marLeft w:val="0"/>
      <w:marRight w:val="0"/>
      <w:marTop w:val="0"/>
      <w:marBottom w:val="0"/>
      <w:divBdr>
        <w:top w:val="none" w:sz="0" w:space="0" w:color="auto"/>
        <w:left w:val="none" w:sz="0" w:space="0" w:color="auto"/>
        <w:bottom w:val="none" w:sz="0" w:space="0" w:color="auto"/>
        <w:right w:val="none" w:sz="0" w:space="0" w:color="auto"/>
      </w:divBdr>
    </w:div>
    <w:div w:id="489030122">
      <w:bodyDiv w:val="1"/>
      <w:marLeft w:val="0"/>
      <w:marRight w:val="0"/>
      <w:marTop w:val="0"/>
      <w:marBottom w:val="0"/>
      <w:divBdr>
        <w:top w:val="none" w:sz="0" w:space="0" w:color="auto"/>
        <w:left w:val="none" w:sz="0" w:space="0" w:color="auto"/>
        <w:bottom w:val="none" w:sz="0" w:space="0" w:color="auto"/>
        <w:right w:val="none" w:sz="0" w:space="0" w:color="auto"/>
      </w:divBdr>
    </w:div>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347050045">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1981764600">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TSGS1_113_Goa\Docs\S1-26123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RBI5PAMIO524-1616901215-68067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https://nokia.sharepoint.com/sites/gxp/_layouts/15/DocIdRedir.aspx?ID=RBI5PAMIO524-1616901215-68067</Url>
      <Description>RBI5PAMIO524-1616901215-68067</Description>
    </_dlc_DocIdUrl>
    <TranslatedLang xmlns="3f2ce089-3858-4176-9a21-a30f9204848e"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527428A-80F9-4EF1-A30F-2FF5F1FF3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3.xml><?xml version="1.0" encoding="utf-8"?>
<ds:datastoreItem xmlns:ds="http://schemas.openxmlformats.org/officeDocument/2006/customXml" ds:itemID="{C27EEF7E-FCC6-4458-8507-216019F60DE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6D531F1A-4CC4-4334-832B-C030D1400120}">
  <ds:schemaRefs>
    <ds:schemaRef ds:uri="http://schemas.microsoft.com/sharepoint/events"/>
  </ds:schemaRefs>
</ds:datastoreItem>
</file>

<file path=customXml/itemProps5.xml><?xml version="1.0" encoding="utf-8"?>
<ds:datastoreItem xmlns:ds="http://schemas.openxmlformats.org/officeDocument/2006/customXml" ds:itemID="{2CC3DD00-E440-4A3A-820D-9AFBF18E6EC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TotalTime>
  <Pages>3</Pages>
  <Words>1052</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CharactersWithSpaces>
  <SharedDoc>false</SharedDoc>
  <HLinks>
    <vt:vector size="30" baseType="variant">
      <vt:variant>
        <vt:i4>196634</vt:i4>
      </vt:variant>
      <vt:variant>
        <vt:i4>0</vt:i4>
      </vt:variant>
      <vt:variant>
        <vt:i4>0</vt:i4>
      </vt:variant>
      <vt:variant>
        <vt:i4>5</vt:i4>
      </vt:variant>
      <vt:variant>
        <vt:lpwstr>https://sdgs.un.org/goals</vt:lpwstr>
      </vt:variant>
      <vt:variant>
        <vt:lpwstr/>
      </vt:variant>
      <vt:variant>
        <vt:i4>8323078</vt:i4>
      </vt:variant>
      <vt:variant>
        <vt:i4>9</vt:i4>
      </vt:variant>
      <vt:variant>
        <vt:i4>0</vt:i4>
      </vt:variant>
      <vt:variant>
        <vt:i4>5</vt:i4>
      </vt:variant>
      <vt:variant>
        <vt:lpwstr>mailto:olivier.guyot@nokia.com</vt:lpwstr>
      </vt:variant>
      <vt:variant>
        <vt:lpwstr/>
      </vt:variant>
      <vt:variant>
        <vt:i4>2883707</vt:i4>
      </vt:variant>
      <vt:variant>
        <vt:i4>6</vt:i4>
      </vt:variant>
      <vt:variant>
        <vt:i4>0</vt:i4>
      </vt:variant>
      <vt:variant>
        <vt:i4>5</vt:i4>
      </vt:variant>
      <vt:variant>
        <vt:lpwstr>https://www.nokia.com/asset/214115/</vt:lpwstr>
      </vt:variant>
      <vt:variant>
        <vt:lpwstr/>
      </vt:variant>
      <vt:variant>
        <vt:i4>5505053</vt:i4>
      </vt:variant>
      <vt:variant>
        <vt:i4>3</vt:i4>
      </vt:variant>
      <vt:variant>
        <vt:i4>0</vt:i4>
      </vt:variant>
      <vt:variant>
        <vt:i4>5</vt:i4>
      </vt:variant>
      <vt:variant>
        <vt:lpwstr>https://www.nokia.com/blog/a-transparent-and-methodical-framework-to-assess-the-sustainability-impact-of-ai/</vt:lpwstr>
      </vt:variant>
      <vt:variant>
        <vt:lpwstr/>
      </vt:variant>
      <vt:variant>
        <vt:i4>1441864</vt:i4>
      </vt:variant>
      <vt:variant>
        <vt:i4>0</vt:i4>
      </vt:variant>
      <vt:variant>
        <vt:i4>0</vt:i4>
      </vt:variant>
      <vt:variant>
        <vt:i4>5</vt:i4>
      </vt:variant>
      <vt:variant>
        <vt:lpwstr>https://www.nokia.com/6g/unlocking-the-full-potential-of-ai-native-6g-through-standards/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ShuangZHANG</cp:lastModifiedBy>
  <cp:revision>6</cp:revision>
  <dcterms:created xsi:type="dcterms:W3CDTF">2026-02-11T16:48:00Z</dcterms:created>
  <dcterms:modified xsi:type="dcterms:W3CDTF">2026-02-11T17:43:00Z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1568d05b-c709-46a7-ab12-f88e22c6437f</vt:lpwstr>
  </property>
</Properties>
</file>